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29610193" w:rsidR="008209AC" w:rsidRPr="0017623A" w:rsidRDefault="008209AC" w:rsidP="008C6F65">
      <w:pPr>
        <w:pStyle w:val="Header"/>
        <w:tabs>
          <w:tab w:val="right" w:pos="9639"/>
        </w:tabs>
        <w:jc w:val="both"/>
        <w:rPr>
          <w:rFonts w:cs="Arial"/>
          <w:sz w:val="24"/>
          <w:szCs w:val="24"/>
          <w:lang w:val="de-DE"/>
        </w:rPr>
      </w:pPr>
      <w:r w:rsidRPr="0017623A">
        <w:rPr>
          <w:rFonts w:cs="Arial"/>
          <w:sz w:val="24"/>
          <w:szCs w:val="24"/>
          <w:lang w:val="de-DE"/>
        </w:rPr>
        <w:t>3GPP TSG-RAN WG4 #</w:t>
      </w:r>
      <w:r w:rsidR="00575814" w:rsidRPr="0017623A">
        <w:rPr>
          <w:rFonts w:cs="Arial"/>
          <w:sz w:val="24"/>
          <w:szCs w:val="24"/>
          <w:lang w:val="de-DE"/>
        </w:rPr>
        <w:t>8</w:t>
      </w:r>
      <w:r w:rsidR="009D4EE4" w:rsidRPr="0017623A">
        <w:rPr>
          <w:rFonts w:cs="Arial"/>
          <w:sz w:val="24"/>
          <w:szCs w:val="24"/>
          <w:lang w:val="de-DE"/>
        </w:rPr>
        <w:t>8</w:t>
      </w:r>
      <w:r w:rsidR="004E6A15" w:rsidRPr="0017623A">
        <w:rPr>
          <w:rFonts w:cs="Arial"/>
          <w:sz w:val="24"/>
          <w:szCs w:val="24"/>
          <w:lang w:val="de-DE"/>
        </w:rPr>
        <w:tab/>
        <w:t>R4-</w:t>
      </w:r>
      <w:r w:rsidR="00DE3A64" w:rsidRPr="0017623A">
        <w:rPr>
          <w:rFonts w:cs="Arial"/>
          <w:sz w:val="24"/>
          <w:szCs w:val="24"/>
          <w:lang w:val="de-DE"/>
        </w:rPr>
        <w:t>18</w:t>
      </w:r>
      <w:r w:rsidR="008254CF">
        <w:rPr>
          <w:rFonts w:cs="Arial"/>
          <w:sz w:val="24"/>
          <w:szCs w:val="24"/>
          <w:lang w:val="de-DE"/>
        </w:rPr>
        <w:t>1152</w:t>
      </w:r>
      <w:r w:rsidR="00E15590">
        <w:rPr>
          <w:rFonts w:cs="Arial"/>
          <w:sz w:val="24"/>
          <w:szCs w:val="24"/>
          <w:lang w:val="de-DE"/>
        </w:rPr>
        <w:t>2</w:t>
      </w:r>
    </w:p>
    <w:p w14:paraId="7E429E56" w14:textId="40B4AFB0" w:rsidR="003D6099" w:rsidRPr="0017623A" w:rsidRDefault="009D4EE4" w:rsidP="008C6F65">
      <w:pPr>
        <w:pStyle w:val="Header"/>
        <w:jc w:val="both"/>
        <w:rPr>
          <w:rFonts w:cs="Arial"/>
          <w:sz w:val="24"/>
          <w:szCs w:val="24"/>
        </w:rPr>
      </w:pPr>
      <w:r w:rsidRPr="0017623A">
        <w:rPr>
          <w:rFonts w:cs="Arial"/>
          <w:sz w:val="24"/>
          <w:szCs w:val="24"/>
        </w:rPr>
        <w:t>Goteborg</w:t>
      </w:r>
      <w:r w:rsidR="003D6099" w:rsidRPr="0017623A">
        <w:rPr>
          <w:rFonts w:cs="Arial"/>
          <w:sz w:val="24"/>
          <w:szCs w:val="24"/>
        </w:rPr>
        <w:t xml:space="preserve">, </w:t>
      </w:r>
      <w:r w:rsidRPr="0017623A">
        <w:rPr>
          <w:rFonts w:cs="Arial"/>
          <w:sz w:val="24"/>
          <w:szCs w:val="24"/>
        </w:rPr>
        <w:t>Sweden</w:t>
      </w:r>
      <w:r w:rsidR="003D6099" w:rsidRPr="0017623A">
        <w:rPr>
          <w:rFonts w:cs="Arial"/>
          <w:sz w:val="24"/>
          <w:szCs w:val="24"/>
        </w:rPr>
        <w:t xml:space="preserve">, </w:t>
      </w:r>
      <w:r w:rsidRPr="0017623A">
        <w:rPr>
          <w:rFonts w:cs="Arial"/>
          <w:sz w:val="24"/>
          <w:szCs w:val="24"/>
        </w:rPr>
        <w:t>August</w:t>
      </w:r>
      <w:r w:rsidR="003D6099" w:rsidRPr="0017623A">
        <w:rPr>
          <w:rFonts w:cs="Arial"/>
          <w:sz w:val="24"/>
          <w:szCs w:val="24"/>
        </w:rPr>
        <w:t xml:space="preserve"> </w:t>
      </w:r>
      <w:r w:rsidRPr="0017623A">
        <w:rPr>
          <w:rFonts w:cs="Arial"/>
          <w:sz w:val="24"/>
          <w:szCs w:val="24"/>
        </w:rPr>
        <w:t>20</w:t>
      </w:r>
      <w:r w:rsidR="003D6099" w:rsidRPr="0017623A">
        <w:rPr>
          <w:rFonts w:cs="Arial"/>
          <w:sz w:val="24"/>
          <w:szCs w:val="24"/>
          <w:vertAlign w:val="superscript"/>
        </w:rPr>
        <w:t>th</w:t>
      </w:r>
      <w:r w:rsidR="003D6099" w:rsidRPr="0017623A">
        <w:rPr>
          <w:rFonts w:cs="Arial"/>
          <w:sz w:val="24"/>
          <w:szCs w:val="24"/>
        </w:rPr>
        <w:t xml:space="preserve"> – 2</w:t>
      </w:r>
      <w:r w:rsidRPr="0017623A">
        <w:rPr>
          <w:rFonts w:cs="Arial"/>
          <w:sz w:val="24"/>
          <w:szCs w:val="24"/>
        </w:rPr>
        <w:t>4</w:t>
      </w:r>
      <w:r w:rsidR="003D6099" w:rsidRPr="0017623A">
        <w:rPr>
          <w:rFonts w:cs="Arial"/>
          <w:sz w:val="24"/>
          <w:szCs w:val="24"/>
          <w:vertAlign w:val="superscript"/>
        </w:rPr>
        <w:t>th</w:t>
      </w:r>
      <w:r w:rsidR="003D6099" w:rsidRPr="0017623A">
        <w:rPr>
          <w:rFonts w:cs="Arial"/>
          <w:sz w:val="24"/>
          <w:szCs w:val="24"/>
        </w:rPr>
        <w:t>, 2018</w:t>
      </w:r>
    </w:p>
    <w:p w14:paraId="265D6182" w14:textId="77777777" w:rsidR="007E700B" w:rsidRPr="0017623A" w:rsidRDefault="007E700B" w:rsidP="008C6F65">
      <w:pPr>
        <w:pStyle w:val="Header"/>
        <w:jc w:val="both"/>
        <w:rPr>
          <w:rFonts w:cs="Arial"/>
          <w:b w:val="0"/>
        </w:rPr>
      </w:pPr>
    </w:p>
    <w:p w14:paraId="1C685452" w14:textId="77777777" w:rsidR="00E43D4D" w:rsidRPr="0017623A" w:rsidRDefault="00E43D4D" w:rsidP="008C6F65">
      <w:pPr>
        <w:pStyle w:val="Footer"/>
        <w:jc w:val="both"/>
        <w:rPr>
          <w:rFonts w:cs="Arial"/>
        </w:rPr>
      </w:pPr>
    </w:p>
    <w:p w14:paraId="697795CB" w14:textId="59DEFD26"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285A10" w:rsidRPr="0017623A">
        <w:rPr>
          <w:rFonts w:ascii="Arial" w:hAnsi="Arial" w:cs="Arial"/>
          <w:sz w:val="24"/>
          <w:lang w:val="en-US"/>
        </w:rPr>
        <w:t>7.6.1</w:t>
      </w:r>
      <w:r w:rsidR="00E15590">
        <w:rPr>
          <w:rFonts w:ascii="Arial" w:hAnsi="Arial" w:cs="Arial"/>
          <w:sz w:val="24"/>
          <w:lang w:val="en-US"/>
        </w:rPr>
        <w:t>7</w:t>
      </w:r>
      <w:r w:rsidR="00285A10" w:rsidRPr="0017623A">
        <w:rPr>
          <w:rFonts w:ascii="Arial" w:hAnsi="Arial" w:cs="Arial"/>
          <w:sz w:val="24"/>
          <w:lang w:val="en-US"/>
        </w:rPr>
        <w:t>.</w:t>
      </w:r>
      <w:r w:rsidR="00E15590">
        <w:rPr>
          <w:rFonts w:ascii="Arial" w:hAnsi="Arial" w:cs="Arial"/>
          <w:sz w:val="24"/>
          <w:lang w:val="en-US"/>
        </w:rPr>
        <w:t>1</w:t>
      </w:r>
    </w:p>
    <w:p w14:paraId="2BBA7BF1" w14:textId="6D91CBFB"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Pr="0017623A">
        <w:rPr>
          <w:rFonts w:ascii="Arial" w:hAnsi="Arial" w:cs="Arial"/>
          <w:sz w:val="24"/>
          <w:lang w:val="en-US"/>
        </w:rPr>
        <w:t>Qualcomm Incorporated</w:t>
      </w:r>
      <w:r w:rsidR="006A08EC" w:rsidRPr="0017623A">
        <w:rPr>
          <w:rFonts w:ascii="Arial" w:hAnsi="Arial" w:cs="Arial"/>
          <w:sz w:val="24"/>
          <w:lang w:val="en-US"/>
        </w:rPr>
        <w:t xml:space="preserve"> </w:t>
      </w:r>
    </w:p>
    <w:p w14:paraId="2C31954F" w14:textId="2EA8C84D"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E15590">
        <w:rPr>
          <w:rFonts w:ascii="Arial" w:hAnsi="Arial" w:cs="Arial"/>
          <w:b/>
          <w:sz w:val="24"/>
          <w:lang w:val="en-US"/>
        </w:rPr>
        <w:t>Minute on EIS Spherical Coverage</w:t>
      </w:r>
      <w:r w:rsidR="00375411" w:rsidRPr="0017623A">
        <w:rPr>
          <w:rFonts w:ascii="Arial" w:hAnsi="Arial" w:cs="Arial"/>
          <w:b/>
          <w:sz w:val="24"/>
          <w:lang w:val="en-US"/>
        </w:rPr>
        <w:t xml:space="preserve"> Ad Hoc </w:t>
      </w:r>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14510DA9" w14:textId="2750CA41" w:rsidR="00375411" w:rsidRPr="0017623A" w:rsidRDefault="00375411" w:rsidP="008C6F65">
      <w:pPr>
        <w:tabs>
          <w:tab w:val="left" w:pos="1985"/>
        </w:tabs>
        <w:ind w:left="1980" w:hanging="1980"/>
        <w:jc w:val="both"/>
        <w:rPr>
          <w:sz w:val="24"/>
          <w:lang w:val="en-US"/>
        </w:rPr>
      </w:pPr>
    </w:p>
    <w:p w14:paraId="04006354" w14:textId="5931D283" w:rsidR="00DE45D0" w:rsidRPr="0017623A" w:rsidRDefault="00DE45D0" w:rsidP="00DE45D0">
      <w:pPr>
        <w:pStyle w:val="Heading1"/>
        <w:tabs>
          <w:tab w:val="clear" w:pos="432"/>
          <w:tab w:val="num" w:pos="522"/>
        </w:tabs>
        <w:ind w:left="522" w:hanging="522"/>
        <w:jc w:val="both"/>
        <w:rPr>
          <w:rFonts w:cs="Arial"/>
          <w:lang w:val="en-US"/>
        </w:rPr>
      </w:pPr>
      <w:r w:rsidRPr="0017623A">
        <w:rPr>
          <w:rFonts w:cs="Arial"/>
          <w:lang w:val="en-US"/>
        </w:rPr>
        <w:t>Background (only for info)</w:t>
      </w:r>
    </w:p>
    <w:p w14:paraId="616BEA17" w14:textId="7378AB74" w:rsidR="00DE45D0" w:rsidRPr="0017623A" w:rsidRDefault="00A34453" w:rsidP="008C6F65">
      <w:pPr>
        <w:tabs>
          <w:tab w:val="left" w:pos="1985"/>
        </w:tabs>
        <w:ind w:left="1980" w:hanging="1980"/>
        <w:jc w:val="both"/>
        <w:rPr>
          <w:sz w:val="24"/>
          <w:lang w:val="en-US"/>
        </w:rPr>
      </w:pPr>
      <w:r w:rsidRPr="0017623A">
        <w:rPr>
          <w:lang w:val="en-US"/>
        </w:rPr>
        <w:t xml:space="preserve">The following </w:t>
      </w:r>
      <w:r w:rsidR="00A7155E">
        <w:rPr>
          <w:lang w:val="en-US"/>
        </w:rPr>
        <w:t>contributions were available at this meeting:</w:t>
      </w:r>
    </w:p>
    <w:tbl>
      <w:tblPr>
        <w:tblStyle w:val="Tabellengitternetz4"/>
        <w:tblW w:w="6124" w:type="dxa"/>
        <w:tblLook w:val="04A0" w:firstRow="1" w:lastRow="0" w:firstColumn="1" w:lastColumn="0" w:noHBand="0" w:noVBand="1"/>
      </w:tblPr>
      <w:tblGrid>
        <w:gridCol w:w="1440"/>
        <w:gridCol w:w="3024"/>
        <w:gridCol w:w="1660"/>
      </w:tblGrid>
      <w:tr w:rsidR="005B2100" w:rsidRPr="00A7155E" w14:paraId="393ABB99" w14:textId="77777777" w:rsidTr="003E1E9E">
        <w:trPr>
          <w:trHeight w:val="864"/>
        </w:trPr>
        <w:tc>
          <w:tcPr>
            <w:tcW w:w="1440" w:type="dxa"/>
          </w:tcPr>
          <w:p w14:paraId="450414AF" w14:textId="55923A50" w:rsidR="005B2100" w:rsidRPr="00A7155E" w:rsidRDefault="007F73B0" w:rsidP="005B2100">
            <w:pPr>
              <w:spacing w:after="0"/>
              <w:jc w:val="center"/>
              <w:rPr>
                <w:rFonts w:ascii="Calibri" w:hAnsi="Calibri" w:cs="Calibri"/>
                <w:color w:val="0563C1"/>
                <w:sz w:val="22"/>
                <w:szCs w:val="22"/>
                <w:u w:val="single"/>
                <w:lang w:val="en-US"/>
              </w:rPr>
            </w:pPr>
            <w:hyperlink r:id="rId8" w:history="1">
              <w:r w:rsidR="005B2100">
                <w:rPr>
                  <w:rStyle w:val="Hyperlink"/>
                  <w:rFonts w:cs="Arial"/>
                  <w:b/>
                  <w:bCs/>
                  <w:sz w:val="16"/>
                  <w:szCs w:val="16"/>
                </w:rPr>
                <w:t>R4-1810065</w:t>
              </w:r>
            </w:hyperlink>
          </w:p>
        </w:tc>
        <w:tc>
          <w:tcPr>
            <w:tcW w:w="3024" w:type="dxa"/>
          </w:tcPr>
          <w:p w14:paraId="489A5038" w14:textId="65D3E06F"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On EIS Spherical Coverage for FR2 UEs</w:t>
            </w:r>
          </w:p>
        </w:tc>
        <w:tc>
          <w:tcPr>
            <w:tcW w:w="1660" w:type="dxa"/>
          </w:tcPr>
          <w:p w14:paraId="63045B98" w14:textId="0C55E635"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Apple Inc.</w:t>
            </w:r>
          </w:p>
        </w:tc>
      </w:tr>
      <w:tr w:rsidR="005B2100" w:rsidRPr="00A7155E" w14:paraId="6435A2C4" w14:textId="77777777" w:rsidTr="003E1E9E">
        <w:trPr>
          <w:trHeight w:val="864"/>
        </w:trPr>
        <w:tc>
          <w:tcPr>
            <w:tcW w:w="1440" w:type="dxa"/>
          </w:tcPr>
          <w:p w14:paraId="1D3BAD35" w14:textId="566D3799" w:rsidR="005B2100" w:rsidRPr="00A7155E" w:rsidRDefault="007F73B0" w:rsidP="005B2100">
            <w:pPr>
              <w:spacing w:after="0"/>
              <w:jc w:val="center"/>
              <w:rPr>
                <w:rFonts w:ascii="Calibri" w:hAnsi="Calibri" w:cs="Calibri"/>
                <w:color w:val="0563C1"/>
                <w:sz w:val="22"/>
                <w:szCs w:val="22"/>
                <w:u w:val="single"/>
                <w:lang w:val="en-US"/>
              </w:rPr>
            </w:pPr>
            <w:hyperlink r:id="rId9" w:history="1">
              <w:r w:rsidR="005B2100">
                <w:rPr>
                  <w:rStyle w:val="Hyperlink"/>
                  <w:rFonts w:cs="Arial"/>
                  <w:b/>
                  <w:bCs/>
                  <w:sz w:val="16"/>
                  <w:szCs w:val="16"/>
                </w:rPr>
                <w:t>R4-1810066</w:t>
              </w:r>
            </w:hyperlink>
          </w:p>
        </w:tc>
        <w:tc>
          <w:tcPr>
            <w:tcW w:w="3024" w:type="dxa"/>
          </w:tcPr>
          <w:p w14:paraId="15708ED1" w14:textId="36FAD933"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Draft CR to TS 38.101-2: Introducing EIS spherical coverage requirements for PC3</w:t>
            </w:r>
          </w:p>
        </w:tc>
        <w:tc>
          <w:tcPr>
            <w:tcW w:w="1660" w:type="dxa"/>
          </w:tcPr>
          <w:p w14:paraId="1A23A31F" w14:textId="506B5397"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Apple Inc.</w:t>
            </w:r>
          </w:p>
        </w:tc>
      </w:tr>
      <w:tr w:rsidR="005B2100" w:rsidRPr="00A7155E" w14:paraId="1E9C4299" w14:textId="77777777" w:rsidTr="003E1E9E">
        <w:trPr>
          <w:trHeight w:val="864"/>
        </w:trPr>
        <w:tc>
          <w:tcPr>
            <w:tcW w:w="1440" w:type="dxa"/>
          </w:tcPr>
          <w:p w14:paraId="78B2367B" w14:textId="4072AE6F" w:rsidR="005B2100" w:rsidRPr="00A7155E" w:rsidRDefault="007F73B0" w:rsidP="005B2100">
            <w:pPr>
              <w:spacing w:after="0"/>
              <w:jc w:val="center"/>
              <w:rPr>
                <w:rFonts w:ascii="Calibri" w:hAnsi="Calibri" w:cs="Calibri"/>
                <w:color w:val="0563C1"/>
                <w:sz w:val="22"/>
                <w:szCs w:val="22"/>
                <w:u w:val="single"/>
                <w:lang w:val="en-US"/>
              </w:rPr>
            </w:pPr>
            <w:hyperlink r:id="rId10" w:history="1">
              <w:r w:rsidR="005B2100">
                <w:rPr>
                  <w:rStyle w:val="Hyperlink"/>
                  <w:rFonts w:cs="Arial"/>
                  <w:b/>
                  <w:bCs/>
                  <w:sz w:val="16"/>
                  <w:szCs w:val="16"/>
                </w:rPr>
                <w:t>R4-1811023</w:t>
              </w:r>
            </w:hyperlink>
          </w:p>
        </w:tc>
        <w:tc>
          <w:tcPr>
            <w:tcW w:w="3024" w:type="dxa"/>
          </w:tcPr>
          <w:p w14:paraId="67E1017F" w14:textId="0A9AA55B"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On FR2 Spherical Coverage EIS Requirement</w:t>
            </w:r>
          </w:p>
        </w:tc>
        <w:tc>
          <w:tcPr>
            <w:tcW w:w="1660" w:type="dxa"/>
          </w:tcPr>
          <w:p w14:paraId="3E0345DF" w14:textId="69C63D0B"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Qualcomm Incorporated</w:t>
            </w:r>
          </w:p>
        </w:tc>
      </w:tr>
      <w:tr w:rsidR="005B2100" w:rsidRPr="00A7155E" w14:paraId="7548E5D7" w14:textId="77777777" w:rsidTr="003E1E9E">
        <w:trPr>
          <w:trHeight w:val="864"/>
        </w:trPr>
        <w:tc>
          <w:tcPr>
            <w:tcW w:w="1440" w:type="dxa"/>
          </w:tcPr>
          <w:p w14:paraId="6BB39F1A" w14:textId="7520B68B" w:rsidR="005B2100" w:rsidRPr="00A7155E" w:rsidRDefault="007F73B0" w:rsidP="005B2100">
            <w:pPr>
              <w:spacing w:after="0"/>
              <w:jc w:val="center"/>
              <w:rPr>
                <w:rFonts w:ascii="Calibri" w:hAnsi="Calibri" w:cs="Calibri"/>
                <w:color w:val="0563C1"/>
                <w:sz w:val="22"/>
                <w:szCs w:val="22"/>
                <w:u w:val="single"/>
                <w:lang w:val="en-US"/>
              </w:rPr>
            </w:pPr>
            <w:hyperlink r:id="rId11" w:history="1">
              <w:r w:rsidR="005B2100">
                <w:rPr>
                  <w:rStyle w:val="Hyperlink"/>
                  <w:rFonts w:cs="Arial"/>
                  <w:b/>
                  <w:bCs/>
                  <w:sz w:val="16"/>
                  <w:szCs w:val="16"/>
                </w:rPr>
                <w:t>R4-1811024</w:t>
              </w:r>
            </w:hyperlink>
          </w:p>
        </w:tc>
        <w:tc>
          <w:tcPr>
            <w:tcW w:w="3024" w:type="dxa"/>
          </w:tcPr>
          <w:p w14:paraId="64EB9923" w14:textId="0307F3C0"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Draft CR to 38.101-2: FR2 EIS Spherical Coverage Requirement</w:t>
            </w:r>
          </w:p>
        </w:tc>
        <w:tc>
          <w:tcPr>
            <w:tcW w:w="1660" w:type="dxa"/>
          </w:tcPr>
          <w:p w14:paraId="3D5EB4BF" w14:textId="631ECCF6"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Qualcomm Incorporated</w:t>
            </w:r>
          </w:p>
        </w:tc>
      </w:tr>
      <w:tr w:rsidR="005B2100" w:rsidRPr="00A7155E" w14:paraId="61DF672E" w14:textId="77777777" w:rsidTr="001001F5">
        <w:trPr>
          <w:trHeight w:val="864"/>
        </w:trPr>
        <w:tc>
          <w:tcPr>
            <w:tcW w:w="1440" w:type="dxa"/>
          </w:tcPr>
          <w:p w14:paraId="4FD5557F" w14:textId="55C58ADB" w:rsidR="005B2100" w:rsidRPr="00A7155E" w:rsidRDefault="007F73B0" w:rsidP="005B2100">
            <w:pPr>
              <w:spacing w:after="0"/>
              <w:jc w:val="center"/>
              <w:rPr>
                <w:rFonts w:ascii="Calibri" w:hAnsi="Calibri" w:cs="Calibri"/>
                <w:color w:val="0563C1"/>
                <w:sz w:val="22"/>
                <w:szCs w:val="22"/>
                <w:u w:val="single"/>
                <w:lang w:val="en-US"/>
              </w:rPr>
            </w:pPr>
            <w:hyperlink r:id="rId12" w:history="1">
              <w:r w:rsidR="005B2100">
                <w:rPr>
                  <w:rStyle w:val="Hyperlink"/>
                  <w:rFonts w:cs="Arial"/>
                  <w:b/>
                  <w:bCs/>
                  <w:sz w:val="16"/>
                  <w:szCs w:val="16"/>
                </w:rPr>
                <w:t>R4-1810427</w:t>
              </w:r>
            </w:hyperlink>
          </w:p>
        </w:tc>
        <w:tc>
          <w:tcPr>
            <w:tcW w:w="3024" w:type="dxa"/>
          </w:tcPr>
          <w:p w14:paraId="4A868AD0" w14:textId="77777777" w:rsidR="005B2100" w:rsidRDefault="005B2100" w:rsidP="005B2100">
            <w:pPr>
              <w:spacing w:after="0"/>
              <w:jc w:val="center"/>
              <w:rPr>
                <w:rFonts w:ascii="Arial" w:hAnsi="Arial" w:cs="Arial"/>
                <w:sz w:val="16"/>
                <w:szCs w:val="16"/>
              </w:rPr>
            </w:pPr>
            <w:r>
              <w:rPr>
                <w:rFonts w:ascii="Arial" w:hAnsi="Arial" w:cs="Arial"/>
                <w:sz w:val="16"/>
                <w:szCs w:val="16"/>
              </w:rPr>
              <w:t>(part of 7.6.16.3)</w:t>
            </w:r>
          </w:p>
          <w:p w14:paraId="463DC872" w14:textId="23CEAB18"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Relationship for the beam correspondence and spherical EIS requirements at FR2</w:t>
            </w:r>
          </w:p>
        </w:tc>
        <w:tc>
          <w:tcPr>
            <w:tcW w:w="1660" w:type="dxa"/>
          </w:tcPr>
          <w:p w14:paraId="4B3F990D" w14:textId="660106E9" w:rsidR="005B2100" w:rsidRPr="00A7155E" w:rsidRDefault="005B2100" w:rsidP="005B2100">
            <w:pPr>
              <w:spacing w:after="0"/>
              <w:jc w:val="center"/>
              <w:rPr>
                <w:rFonts w:ascii="Calibri" w:hAnsi="Calibri" w:cs="Calibri"/>
                <w:sz w:val="22"/>
                <w:szCs w:val="22"/>
                <w:lang w:val="en-US"/>
              </w:rPr>
            </w:pPr>
            <w:r>
              <w:rPr>
                <w:rFonts w:ascii="Arial" w:hAnsi="Arial" w:cs="Arial"/>
                <w:sz w:val="16"/>
                <w:szCs w:val="16"/>
              </w:rPr>
              <w:t>LG Electronics France</w:t>
            </w:r>
          </w:p>
        </w:tc>
      </w:tr>
    </w:tbl>
    <w:p w14:paraId="6993701B" w14:textId="77777777" w:rsidR="00736907" w:rsidRPr="0017623A" w:rsidRDefault="00736907" w:rsidP="008C6F65">
      <w:pPr>
        <w:tabs>
          <w:tab w:val="left" w:pos="1985"/>
        </w:tabs>
        <w:ind w:left="1980" w:hanging="1980"/>
        <w:jc w:val="both"/>
        <w:rPr>
          <w:sz w:val="24"/>
        </w:rPr>
      </w:pPr>
    </w:p>
    <w:p w14:paraId="608611B5" w14:textId="1A723642" w:rsidR="008C6F65" w:rsidRPr="0017623A" w:rsidRDefault="008C6F65" w:rsidP="008C6F65">
      <w:pPr>
        <w:jc w:val="both"/>
        <w:rPr>
          <w:color w:val="000000"/>
          <w:lang w:val="en-US"/>
        </w:rPr>
      </w:pPr>
    </w:p>
    <w:p w14:paraId="496F8693" w14:textId="1D5445E3" w:rsidR="00285A10" w:rsidRPr="00CB3657" w:rsidRDefault="007F0A9D" w:rsidP="00285A10">
      <w:pPr>
        <w:pStyle w:val="Heading1"/>
        <w:tabs>
          <w:tab w:val="clear" w:pos="432"/>
          <w:tab w:val="num" w:pos="522"/>
        </w:tabs>
        <w:ind w:left="522" w:hanging="522"/>
        <w:jc w:val="both"/>
        <w:rPr>
          <w:rFonts w:cs="Arial"/>
          <w:lang w:val="en-US"/>
        </w:rPr>
      </w:pPr>
      <w:r>
        <w:rPr>
          <w:rFonts w:cs="Arial"/>
          <w:lang w:val="en-US"/>
        </w:rPr>
        <w:t>Agenda for Discussion</w:t>
      </w:r>
    </w:p>
    <w:p w14:paraId="02FD815F" w14:textId="5258CDD0" w:rsidR="003624EE" w:rsidRDefault="007F0A9D" w:rsidP="003624EE">
      <w:pPr>
        <w:ind w:left="360"/>
        <w:jc w:val="both"/>
        <w:rPr>
          <w:u w:val="single"/>
          <w:lang w:val="en-US"/>
        </w:rPr>
      </w:pPr>
      <w:r>
        <w:rPr>
          <w:u w:val="single"/>
          <w:lang w:val="en-US"/>
        </w:rPr>
        <w:t xml:space="preserve">Single Band Case </w:t>
      </w:r>
      <w:r w:rsidR="003624EE">
        <w:rPr>
          <w:u w:val="single"/>
          <w:lang w:val="en-US"/>
        </w:rPr>
        <w:t>Only:</w:t>
      </w:r>
    </w:p>
    <w:p w14:paraId="3D765E08" w14:textId="383FCF39" w:rsidR="00576FD9" w:rsidRPr="007F0A9D" w:rsidRDefault="00F93543" w:rsidP="003624EE">
      <w:pPr>
        <w:numPr>
          <w:ilvl w:val="1"/>
          <w:numId w:val="27"/>
        </w:numPr>
        <w:jc w:val="both"/>
        <w:rPr>
          <w:u w:val="single"/>
          <w:lang w:val="en-US"/>
        </w:rPr>
      </w:pPr>
      <w:r w:rsidRPr="007F0A9D">
        <w:rPr>
          <w:u w:val="single"/>
          <w:lang w:val="en-US"/>
        </w:rPr>
        <w:t xml:space="preserve">Methodology to determine </w:t>
      </w:r>
      <w:proofErr w:type="spellStart"/>
      <w:r w:rsidRPr="007F0A9D">
        <w:rPr>
          <w:u w:val="single"/>
          <w:lang w:val="en-US"/>
        </w:rPr>
        <w:t>sph</w:t>
      </w:r>
      <w:proofErr w:type="spellEnd"/>
      <w:r w:rsidRPr="007F0A9D">
        <w:rPr>
          <w:u w:val="single"/>
          <w:lang w:val="en-US"/>
        </w:rPr>
        <w:t>. EIS requirement</w:t>
      </w:r>
    </w:p>
    <w:p w14:paraId="01023DB0" w14:textId="77777777" w:rsidR="00576FD9" w:rsidRPr="007F0A9D" w:rsidRDefault="00F93543" w:rsidP="003624EE">
      <w:pPr>
        <w:numPr>
          <w:ilvl w:val="1"/>
          <w:numId w:val="27"/>
        </w:numPr>
        <w:jc w:val="both"/>
        <w:rPr>
          <w:u w:val="single"/>
          <w:lang w:val="en-US"/>
        </w:rPr>
      </w:pPr>
      <w:r w:rsidRPr="007F0A9D">
        <w:rPr>
          <w:u w:val="single"/>
          <w:lang w:val="en-US"/>
        </w:rPr>
        <w:t>Power Classes</w:t>
      </w:r>
    </w:p>
    <w:p w14:paraId="1D5064AC" w14:textId="77777777" w:rsidR="007F0A9D" w:rsidRPr="0017623A" w:rsidRDefault="007F0A9D" w:rsidP="007F0A9D">
      <w:pPr>
        <w:jc w:val="both"/>
        <w:rPr>
          <w:color w:val="000000"/>
          <w:lang w:val="en-US"/>
        </w:rPr>
      </w:pPr>
    </w:p>
    <w:p w14:paraId="0A899CFF" w14:textId="77777777" w:rsidR="007F0A9D" w:rsidRDefault="007F0A9D" w:rsidP="007F0A9D">
      <w:pPr>
        <w:pStyle w:val="Heading1"/>
        <w:tabs>
          <w:tab w:val="clear" w:pos="432"/>
          <w:tab w:val="num" w:pos="522"/>
        </w:tabs>
        <w:ind w:left="522" w:hanging="522"/>
        <w:jc w:val="both"/>
        <w:rPr>
          <w:rFonts w:cs="Arial"/>
          <w:lang w:val="en-US"/>
        </w:rPr>
      </w:pPr>
      <w:r>
        <w:rPr>
          <w:rFonts w:cs="Arial"/>
          <w:lang w:val="en-US"/>
        </w:rPr>
        <w:t>Discussion</w:t>
      </w:r>
    </w:p>
    <w:p w14:paraId="2C0ADA63" w14:textId="4F823CB3" w:rsidR="007F0A9D" w:rsidRDefault="007F0A9D" w:rsidP="007F0A9D">
      <w:pPr>
        <w:pStyle w:val="Heading2"/>
        <w:rPr>
          <w:u w:val="single"/>
          <w:lang w:val="en-US"/>
        </w:rPr>
      </w:pPr>
      <w:r w:rsidRPr="007F0A9D">
        <w:rPr>
          <w:lang w:val="en-US"/>
        </w:rPr>
        <w:t xml:space="preserve">Methodology to determine </w:t>
      </w:r>
      <w:proofErr w:type="spellStart"/>
      <w:r w:rsidRPr="007F0A9D">
        <w:rPr>
          <w:lang w:val="en-US"/>
        </w:rPr>
        <w:t>sph</w:t>
      </w:r>
      <w:proofErr w:type="spellEnd"/>
      <w:r w:rsidRPr="007F0A9D">
        <w:rPr>
          <w:lang w:val="en-US"/>
        </w:rPr>
        <w:t>. EIS requirement</w:t>
      </w:r>
      <w:r w:rsidRPr="007F0A9D">
        <w:rPr>
          <w:u w:val="single"/>
          <w:lang w:val="en-US"/>
        </w:rPr>
        <w:t xml:space="preserve"> </w:t>
      </w:r>
    </w:p>
    <w:p w14:paraId="7D45D64B" w14:textId="77777777" w:rsidR="00576FD9" w:rsidRPr="007F0A9D" w:rsidRDefault="00F93543" w:rsidP="007F0A9D">
      <w:pPr>
        <w:numPr>
          <w:ilvl w:val="0"/>
          <w:numId w:val="28"/>
        </w:numPr>
        <w:rPr>
          <w:lang w:val="en-US"/>
        </w:rPr>
      </w:pPr>
      <w:r w:rsidRPr="007F0A9D">
        <w:rPr>
          <w:lang w:val="en-US"/>
        </w:rPr>
        <w:t>Use normalized EIRP CDF as distribution from peak for EIS distribution?</w:t>
      </w:r>
    </w:p>
    <w:p w14:paraId="7B3AE711" w14:textId="77777777" w:rsidR="00576FD9" w:rsidRPr="007F0A9D" w:rsidRDefault="00F93543" w:rsidP="007F0A9D">
      <w:pPr>
        <w:numPr>
          <w:ilvl w:val="1"/>
          <w:numId w:val="28"/>
        </w:numPr>
        <w:rPr>
          <w:lang w:val="en-US"/>
        </w:rPr>
      </w:pPr>
      <w:r w:rsidRPr="007F0A9D">
        <w:rPr>
          <w:lang w:val="en-US"/>
        </w:rPr>
        <w:t>Sony: need to use CCDF</w:t>
      </w:r>
    </w:p>
    <w:p w14:paraId="1DBF5FB4" w14:textId="77777777" w:rsidR="00576FD9" w:rsidRPr="007F0A9D" w:rsidRDefault="00F93543" w:rsidP="007F0A9D">
      <w:pPr>
        <w:numPr>
          <w:ilvl w:val="1"/>
          <w:numId w:val="28"/>
        </w:numPr>
        <w:rPr>
          <w:lang w:val="en-US"/>
        </w:rPr>
      </w:pPr>
      <w:r w:rsidRPr="007F0A9D">
        <w:rPr>
          <w:lang w:val="en-US"/>
        </w:rPr>
        <w:lastRenderedPageBreak/>
        <w:t>Apple: what is distribution from peak</w:t>
      </w:r>
    </w:p>
    <w:p w14:paraId="51C73EDA" w14:textId="77777777" w:rsidR="00576FD9" w:rsidRPr="007F0A9D" w:rsidRDefault="00F93543" w:rsidP="007F0A9D">
      <w:pPr>
        <w:numPr>
          <w:ilvl w:val="1"/>
          <w:numId w:val="28"/>
        </w:numPr>
        <w:rPr>
          <w:lang w:val="en-US"/>
        </w:rPr>
      </w:pPr>
      <w:r w:rsidRPr="007F0A9D">
        <w:rPr>
          <w:lang w:val="en-US"/>
        </w:rPr>
        <w:t xml:space="preserve">Apple: Other factors need to be </w:t>
      </w:r>
      <w:proofErr w:type="gramStart"/>
      <w:r w:rsidRPr="007F0A9D">
        <w:rPr>
          <w:lang w:val="en-US"/>
        </w:rPr>
        <w:t>taken into account</w:t>
      </w:r>
      <w:proofErr w:type="gramEnd"/>
    </w:p>
    <w:p w14:paraId="63C30F74" w14:textId="77777777" w:rsidR="00576FD9" w:rsidRPr="007F0A9D" w:rsidRDefault="00F93543" w:rsidP="007F0A9D">
      <w:pPr>
        <w:numPr>
          <w:ilvl w:val="1"/>
          <w:numId w:val="28"/>
        </w:numPr>
        <w:rPr>
          <w:lang w:val="en-US"/>
        </w:rPr>
      </w:pPr>
      <w:r w:rsidRPr="007F0A9D">
        <w:rPr>
          <w:lang w:val="en-US"/>
        </w:rPr>
        <w:t>Sony: Are we defining a reference architecture?</w:t>
      </w:r>
    </w:p>
    <w:p w14:paraId="2AA62FE6" w14:textId="77777777" w:rsidR="007F0A9D" w:rsidRDefault="00F93543" w:rsidP="007F0A9D">
      <w:pPr>
        <w:numPr>
          <w:ilvl w:val="1"/>
          <w:numId w:val="28"/>
        </w:numPr>
        <w:rPr>
          <w:lang w:val="en-US"/>
        </w:rPr>
      </w:pPr>
      <w:r w:rsidRPr="007F0A9D">
        <w:rPr>
          <w:lang w:val="en-US"/>
        </w:rPr>
        <w:t>Qualcomm: We assumed same CDF for Rx and Tx in network simulations</w:t>
      </w:r>
    </w:p>
    <w:p w14:paraId="525F84A1" w14:textId="462C4029" w:rsidR="007F0A9D" w:rsidRPr="007F0A9D" w:rsidRDefault="007F0A9D" w:rsidP="007F0A9D">
      <w:pPr>
        <w:numPr>
          <w:ilvl w:val="1"/>
          <w:numId w:val="28"/>
        </w:numPr>
        <w:rPr>
          <w:lang w:val="en-US"/>
        </w:rPr>
      </w:pPr>
      <w:r w:rsidRPr="007F0A9D">
        <w:rPr>
          <w:lang w:val="en-US"/>
        </w:rPr>
        <w:t>Apple: Used same spherical coverage for UL and DL in network simulations</w:t>
      </w:r>
    </w:p>
    <w:p w14:paraId="657CAA9A" w14:textId="77777777" w:rsidR="007F0A9D" w:rsidRDefault="007F0A9D" w:rsidP="007F0A9D">
      <w:pPr>
        <w:numPr>
          <w:ilvl w:val="0"/>
          <w:numId w:val="29"/>
        </w:numPr>
        <w:rPr>
          <w:lang w:val="en-US"/>
        </w:rPr>
      </w:pPr>
      <w:r>
        <w:rPr>
          <w:lang w:val="en-US"/>
        </w:rPr>
        <w:t>SCP = Spherical Coverage point for below discussion</w:t>
      </w:r>
    </w:p>
    <w:p w14:paraId="2C32443D" w14:textId="4C68A487" w:rsidR="00576FD9" w:rsidRPr="007F0A9D" w:rsidRDefault="00F93543" w:rsidP="007F0A9D">
      <w:pPr>
        <w:numPr>
          <w:ilvl w:val="0"/>
          <w:numId w:val="29"/>
        </w:numPr>
        <w:rPr>
          <w:lang w:val="en-US"/>
        </w:rPr>
      </w:pPr>
      <w:r w:rsidRPr="007F0A9D">
        <w:rPr>
          <w:lang w:val="en-US"/>
        </w:rPr>
        <w:t>Two options:</w:t>
      </w:r>
    </w:p>
    <w:p w14:paraId="1F709A40" w14:textId="77777777" w:rsidR="00576FD9" w:rsidRPr="007F0A9D" w:rsidRDefault="00F93543" w:rsidP="007F0A9D">
      <w:pPr>
        <w:numPr>
          <w:ilvl w:val="1"/>
          <w:numId w:val="29"/>
        </w:numPr>
        <w:rPr>
          <w:lang w:val="en-US"/>
        </w:rPr>
      </w:pPr>
      <w:r w:rsidRPr="007F0A9D">
        <w:rPr>
          <w:lang w:val="en-US"/>
        </w:rPr>
        <w:t>Use EIRP peak to SCP delta to determine EIS degradation from peak with no additional relaxation</w:t>
      </w:r>
    </w:p>
    <w:p w14:paraId="3DDA44AB" w14:textId="77777777" w:rsidR="00576FD9" w:rsidRPr="007F0A9D" w:rsidRDefault="00F93543" w:rsidP="007F0A9D">
      <w:pPr>
        <w:numPr>
          <w:ilvl w:val="1"/>
          <w:numId w:val="29"/>
        </w:numPr>
        <w:rPr>
          <w:lang w:val="en-US"/>
        </w:rPr>
      </w:pPr>
      <w:r w:rsidRPr="007F0A9D">
        <w:rPr>
          <w:lang w:val="en-US"/>
        </w:rPr>
        <w:t>Add more relaxation to above</w:t>
      </w:r>
    </w:p>
    <w:p w14:paraId="79892F88" w14:textId="77777777" w:rsidR="00576FD9" w:rsidRPr="007F0A9D" w:rsidRDefault="00F93543" w:rsidP="007F0A9D">
      <w:pPr>
        <w:numPr>
          <w:ilvl w:val="0"/>
          <w:numId w:val="29"/>
        </w:numPr>
        <w:rPr>
          <w:lang w:val="en-US"/>
        </w:rPr>
      </w:pPr>
      <w:r w:rsidRPr="007F0A9D">
        <w:rPr>
          <w:lang w:val="en-US"/>
        </w:rPr>
        <w:t xml:space="preserve">Apple: Extreme temp, </w:t>
      </w:r>
      <w:proofErr w:type="spellStart"/>
      <w:r w:rsidRPr="007F0A9D">
        <w:rPr>
          <w:lang w:val="en-US"/>
        </w:rPr>
        <w:t>desense</w:t>
      </w:r>
      <w:proofErr w:type="spellEnd"/>
      <w:r w:rsidRPr="007F0A9D">
        <w:rPr>
          <w:lang w:val="en-US"/>
        </w:rPr>
        <w:t xml:space="preserve"> factor, suggest </w:t>
      </w:r>
      <w:r w:rsidRPr="003B0AC3">
        <w:rPr>
          <w:highlight w:val="yellow"/>
          <w:lang w:val="en-US"/>
        </w:rPr>
        <w:t>3dB additional</w:t>
      </w:r>
      <w:r w:rsidRPr="007F0A9D">
        <w:rPr>
          <w:lang w:val="en-US"/>
        </w:rPr>
        <w:t xml:space="preserve"> relaxation for spherical. We think these factors affect peak, but as compromise willing to only discuss spherical.</w:t>
      </w:r>
    </w:p>
    <w:p w14:paraId="1EF16553" w14:textId="77777777" w:rsidR="00576FD9" w:rsidRPr="007F0A9D" w:rsidRDefault="00F93543" w:rsidP="007F0A9D">
      <w:pPr>
        <w:numPr>
          <w:ilvl w:val="0"/>
          <w:numId w:val="29"/>
        </w:numPr>
        <w:rPr>
          <w:lang w:val="en-US"/>
        </w:rPr>
      </w:pPr>
      <w:r w:rsidRPr="007F0A9D">
        <w:rPr>
          <w:lang w:val="en-US"/>
        </w:rPr>
        <w:t>Qualcomm: how can peak EIS be met, while only needing help for above factors for spherical coverage</w:t>
      </w:r>
    </w:p>
    <w:p w14:paraId="2DC8F0CD" w14:textId="77777777" w:rsidR="00576FD9" w:rsidRPr="007F0A9D" w:rsidRDefault="00F93543" w:rsidP="007F0A9D">
      <w:pPr>
        <w:numPr>
          <w:ilvl w:val="0"/>
          <w:numId w:val="29"/>
        </w:numPr>
        <w:rPr>
          <w:lang w:val="en-US"/>
        </w:rPr>
      </w:pPr>
      <w:r w:rsidRPr="007F0A9D">
        <w:rPr>
          <w:lang w:val="en-US"/>
        </w:rPr>
        <w:t>Docomo: We are concerned with changing peak EIS</w:t>
      </w:r>
      <w:bookmarkStart w:id="0" w:name="_GoBack"/>
      <w:bookmarkEnd w:id="0"/>
    </w:p>
    <w:p w14:paraId="10CAC589" w14:textId="77777777" w:rsidR="00576FD9" w:rsidRPr="007F0A9D" w:rsidRDefault="00F93543" w:rsidP="007F0A9D">
      <w:pPr>
        <w:numPr>
          <w:ilvl w:val="0"/>
          <w:numId w:val="29"/>
        </w:numPr>
        <w:rPr>
          <w:lang w:val="en-US"/>
        </w:rPr>
      </w:pPr>
      <w:r w:rsidRPr="007F0A9D">
        <w:rPr>
          <w:lang w:val="en-US"/>
        </w:rPr>
        <w:t xml:space="preserve">Qualcomm: These factors should already have been </w:t>
      </w:r>
      <w:proofErr w:type="gramStart"/>
      <w:r w:rsidRPr="007F0A9D">
        <w:rPr>
          <w:lang w:val="en-US"/>
        </w:rPr>
        <w:t>taken into account</w:t>
      </w:r>
      <w:proofErr w:type="gramEnd"/>
      <w:r w:rsidRPr="007F0A9D">
        <w:rPr>
          <w:lang w:val="en-US"/>
        </w:rPr>
        <w:t xml:space="preserve"> while agreeing to peak EIS</w:t>
      </w:r>
    </w:p>
    <w:p w14:paraId="4E08E32C" w14:textId="77777777" w:rsidR="00576FD9" w:rsidRPr="007F0A9D" w:rsidRDefault="00F93543" w:rsidP="007F0A9D">
      <w:pPr>
        <w:numPr>
          <w:ilvl w:val="0"/>
          <w:numId w:val="29"/>
        </w:numPr>
        <w:rPr>
          <w:lang w:val="en-US"/>
        </w:rPr>
      </w:pPr>
      <w:r w:rsidRPr="007F0A9D">
        <w:rPr>
          <w:lang w:val="en-US"/>
        </w:rPr>
        <w:t xml:space="preserve">Apple: EIS agreement did not </w:t>
      </w:r>
      <w:proofErr w:type="gramStart"/>
      <w:r w:rsidRPr="007F0A9D">
        <w:rPr>
          <w:lang w:val="en-US"/>
        </w:rPr>
        <w:t>take into account</w:t>
      </w:r>
      <w:proofErr w:type="gramEnd"/>
      <w:r w:rsidRPr="007F0A9D">
        <w:rPr>
          <w:lang w:val="en-US"/>
        </w:rPr>
        <w:t xml:space="preserve"> outlier</w:t>
      </w:r>
    </w:p>
    <w:p w14:paraId="0C5AAFE0" w14:textId="77777777" w:rsidR="00576FD9" w:rsidRPr="007F0A9D" w:rsidRDefault="00F93543" w:rsidP="007F0A9D">
      <w:pPr>
        <w:numPr>
          <w:ilvl w:val="0"/>
          <w:numId w:val="29"/>
        </w:numPr>
        <w:rPr>
          <w:lang w:val="en-US"/>
        </w:rPr>
      </w:pPr>
      <w:r w:rsidRPr="007F0A9D">
        <w:rPr>
          <w:lang w:val="en-US"/>
        </w:rPr>
        <w:t xml:space="preserve">Qualcomm: You have a design to meet peak EIS today. Unless you have a factor that only impacts 50%ile, it should not be considered as grounds for spherical </w:t>
      </w:r>
      <w:proofErr w:type="spellStart"/>
      <w:r w:rsidRPr="007F0A9D">
        <w:rPr>
          <w:lang w:val="en-US"/>
        </w:rPr>
        <w:t>Eis</w:t>
      </w:r>
      <w:proofErr w:type="spellEnd"/>
      <w:r w:rsidRPr="007F0A9D">
        <w:rPr>
          <w:lang w:val="en-US"/>
        </w:rPr>
        <w:t xml:space="preserve"> relaxation.</w:t>
      </w:r>
    </w:p>
    <w:p w14:paraId="0E19D9A7" w14:textId="77777777" w:rsidR="00576FD9" w:rsidRPr="007F0A9D" w:rsidRDefault="00F93543" w:rsidP="007F0A9D">
      <w:pPr>
        <w:numPr>
          <w:ilvl w:val="0"/>
          <w:numId w:val="29"/>
        </w:numPr>
        <w:rPr>
          <w:lang w:val="en-US"/>
        </w:rPr>
      </w:pPr>
      <w:proofErr w:type="spellStart"/>
      <w:r w:rsidRPr="007F0A9D">
        <w:rPr>
          <w:lang w:val="en-US"/>
        </w:rPr>
        <w:t>Oppo</w:t>
      </w:r>
      <w:proofErr w:type="spellEnd"/>
      <w:r w:rsidRPr="007F0A9D">
        <w:rPr>
          <w:lang w:val="en-US"/>
        </w:rPr>
        <w:t>: Does Qualcomm suggest opening peak EIS discussion</w:t>
      </w:r>
    </w:p>
    <w:p w14:paraId="10BF94C4" w14:textId="77777777" w:rsidR="00576FD9" w:rsidRPr="007F0A9D" w:rsidRDefault="00F93543" w:rsidP="007F0A9D">
      <w:pPr>
        <w:numPr>
          <w:ilvl w:val="0"/>
          <w:numId w:val="29"/>
        </w:numPr>
        <w:rPr>
          <w:lang w:val="en-US"/>
        </w:rPr>
      </w:pPr>
      <w:r w:rsidRPr="007F0A9D">
        <w:rPr>
          <w:lang w:val="en-US"/>
        </w:rPr>
        <w:t>Apple: Design tolerance for pk and off-peak directions may be different in practical implementation. Our understanding is that impact is more pronounced in off peak</w:t>
      </w:r>
    </w:p>
    <w:p w14:paraId="20BAE66B" w14:textId="77777777" w:rsidR="00576FD9" w:rsidRPr="007F0A9D" w:rsidRDefault="00F93543" w:rsidP="007F0A9D">
      <w:pPr>
        <w:numPr>
          <w:ilvl w:val="0"/>
          <w:numId w:val="29"/>
        </w:numPr>
        <w:rPr>
          <w:lang w:val="en-US"/>
        </w:rPr>
      </w:pPr>
      <w:r w:rsidRPr="007F0A9D">
        <w:rPr>
          <w:lang w:val="en-US"/>
        </w:rPr>
        <w:t>MTK: Is the EIS, (and EIRP) requirement extreme temp or normal temp?</w:t>
      </w:r>
    </w:p>
    <w:p w14:paraId="3D2647BA" w14:textId="77777777" w:rsidR="00576FD9" w:rsidRPr="007F0A9D" w:rsidRDefault="00F93543" w:rsidP="007F0A9D">
      <w:pPr>
        <w:numPr>
          <w:ilvl w:val="0"/>
          <w:numId w:val="29"/>
        </w:numPr>
        <w:rPr>
          <w:lang w:val="en-US"/>
        </w:rPr>
      </w:pPr>
      <w:r w:rsidRPr="007F0A9D">
        <w:rPr>
          <w:lang w:val="en-US"/>
        </w:rPr>
        <w:t>Qualcomm: not to open pk EIS discussion. Very difficult to agree to further relaxation at SCP. We do not see any technical contributions on this subject.</w:t>
      </w:r>
    </w:p>
    <w:p w14:paraId="009A6E89" w14:textId="77777777" w:rsidR="00576FD9" w:rsidRPr="007F0A9D" w:rsidRDefault="00F93543" w:rsidP="007F0A9D">
      <w:pPr>
        <w:numPr>
          <w:ilvl w:val="0"/>
          <w:numId w:val="29"/>
        </w:numPr>
        <w:rPr>
          <w:lang w:val="en-US"/>
        </w:rPr>
      </w:pPr>
      <w:r w:rsidRPr="007F0A9D">
        <w:rPr>
          <w:lang w:val="en-US"/>
        </w:rPr>
        <w:t>Apple: EIS spec is extreme condition, can revisit?</w:t>
      </w:r>
    </w:p>
    <w:p w14:paraId="3F8F2794" w14:textId="77777777" w:rsidR="00576FD9" w:rsidRPr="007F0A9D" w:rsidRDefault="00F93543" w:rsidP="007F0A9D">
      <w:pPr>
        <w:numPr>
          <w:ilvl w:val="0"/>
          <w:numId w:val="29"/>
        </w:numPr>
        <w:rPr>
          <w:lang w:val="en-US"/>
        </w:rPr>
      </w:pPr>
      <w:r w:rsidRPr="007F0A9D">
        <w:rPr>
          <w:lang w:val="en-US"/>
        </w:rPr>
        <w:t>MTK: There was an Intel agreement that testing is limited to normal temp</w:t>
      </w:r>
    </w:p>
    <w:p w14:paraId="01697D82" w14:textId="77777777" w:rsidR="00576FD9" w:rsidRPr="007F0A9D" w:rsidRDefault="00F93543" w:rsidP="007F0A9D">
      <w:pPr>
        <w:numPr>
          <w:ilvl w:val="0"/>
          <w:numId w:val="29"/>
        </w:numPr>
        <w:rPr>
          <w:lang w:val="en-US"/>
        </w:rPr>
      </w:pPr>
      <w:r w:rsidRPr="007F0A9D">
        <w:rPr>
          <w:lang w:val="en-US"/>
        </w:rPr>
        <w:t>Qualcomm: If temperature range was addressed, is this good enough to not have additional relaxation to spherical EIS?</w:t>
      </w:r>
    </w:p>
    <w:p w14:paraId="4700A830" w14:textId="77777777" w:rsidR="00576FD9" w:rsidRPr="007F0A9D" w:rsidRDefault="00F93543" w:rsidP="007F0A9D">
      <w:pPr>
        <w:numPr>
          <w:ilvl w:val="0"/>
          <w:numId w:val="29"/>
        </w:numPr>
        <w:rPr>
          <w:lang w:val="en-US"/>
        </w:rPr>
      </w:pPr>
      <w:r w:rsidRPr="007F0A9D">
        <w:rPr>
          <w:lang w:val="en-US"/>
        </w:rPr>
        <w:t>VZW: Use LTE UMTS precedent for specification over extreme condition. Not new problem</w:t>
      </w:r>
    </w:p>
    <w:p w14:paraId="7F41099C" w14:textId="77777777" w:rsidR="00576FD9" w:rsidRPr="007F0A9D" w:rsidRDefault="00F93543" w:rsidP="007F0A9D">
      <w:pPr>
        <w:numPr>
          <w:ilvl w:val="0"/>
          <w:numId w:val="29"/>
        </w:numPr>
        <w:rPr>
          <w:lang w:val="en-US"/>
        </w:rPr>
      </w:pPr>
      <w:proofErr w:type="spellStart"/>
      <w:r w:rsidRPr="007F0A9D">
        <w:rPr>
          <w:lang w:val="en-US"/>
        </w:rPr>
        <w:t>Oppo</w:t>
      </w:r>
      <w:proofErr w:type="spellEnd"/>
      <w:r w:rsidRPr="007F0A9D">
        <w:rPr>
          <w:lang w:val="en-US"/>
        </w:rPr>
        <w:t>: how to address measurement at extreme temp is FFS. Intel R4-1801811</w:t>
      </w:r>
    </w:p>
    <w:p w14:paraId="7D1A989C" w14:textId="77777777" w:rsidR="00576FD9" w:rsidRPr="007F0A9D" w:rsidRDefault="00F93543" w:rsidP="007F0A9D">
      <w:pPr>
        <w:numPr>
          <w:ilvl w:val="0"/>
          <w:numId w:val="29"/>
        </w:numPr>
        <w:rPr>
          <w:lang w:val="en-US"/>
        </w:rPr>
      </w:pPr>
      <w:r w:rsidRPr="007F0A9D">
        <w:rPr>
          <w:lang w:val="en-US"/>
        </w:rPr>
        <w:t>LGE: Power control accuracy requirement (6.3.4.1) apply only under normal conditions. Can we limit EIS also to normal conditions?</w:t>
      </w:r>
    </w:p>
    <w:p w14:paraId="005D8B17" w14:textId="77777777" w:rsidR="00576FD9" w:rsidRPr="007F0A9D" w:rsidRDefault="00F93543" w:rsidP="007F0A9D">
      <w:pPr>
        <w:numPr>
          <w:ilvl w:val="0"/>
          <w:numId w:val="29"/>
        </w:numPr>
        <w:rPr>
          <w:lang w:val="en-US"/>
        </w:rPr>
      </w:pPr>
      <w:r w:rsidRPr="007F0A9D">
        <w:rPr>
          <w:lang w:val="en-US"/>
        </w:rPr>
        <w:t>Apple: do operators intend to deploy at room only?</w:t>
      </w:r>
    </w:p>
    <w:p w14:paraId="1FADB2EC" w14:textId="77777777" w:rsidR="00576FD9" w:rsidRPr="007F0A9D" w:rsidRDefault="00F93543" w:rsidP="007F0A9D">
      <w:pPr>
        <w:numPr>
          <w:ilvl w:val="0"/>
          <w:numId w:val="29"/>
        </w:numPr>
        <w:rPr>
          <w:lang w:val="en-US"/>
        </w:rPr>
      </w:pPr>
      <w:r w:rsidRPr="007F0A9D">
        <w:rPr>
          <w:lang w:val="en-US"/>
        </w:rPr>
        <w:t xml:space="preserve">VZW: why reopen existing agreement on EIS? </w:t>
      </w:r>
    </w:p>
    <w:p w14:paraId="65B5B8BD" w14:textId="77777777" w:rsidR="00576FD9" w:rsidRPr="007F0A9D" w:rsidRDefault="00F93543" w:rsidP="007F0A9D">
      <w:pPr>
        <w:numPr>
          <w:ilvl w:val="0"/>
          <w:numId w:val="29"/>
        </w:numPr>
        <w:rPr>
          <w:lang w:val="en-US"/>
        </w:rPr>
      </w:pPr>
      <w:r w:rsidRPr="007F0A9D">
        <w:rPr>
          <w:lang w:val="en-US"/>
        </w:rPr>
        <w:t>NXP: do normal conditions apply to EIRP (peak and SCP</w:t>
      </w:r>
      <w:proofErr w:type="gramStart"/>
      <w:r w:rsidRPr="007F0A9D">
        <w:rPr>
          <w:lang w:val="en-US"/>
        </w:rPr>
        <w:t>)?It</w:t>
      </w:r>
      <w:proofErr w:type="gramEnd"/>
      <w:r w:rsidRPr="007F0A9D">
        <w:rPr>
          <w:lang w:val="en-US"/>
        </w:rPr>
        <w:t xml:space="preserve"> should be specified at specific temp.</w:t>
      </w:r>
    </w:p>
    <w:p w14:paraId="077D0AF2" w14:textId="77777777" w:rsidR="00576FD9" w:rsidRPr="007F0A9D" w:rsidRDefault="00F93543" w:rsidP="007F0A9D">
      <w:pPr>
        <w:numPr>
          <w:ilvl w:val="0"/>
          <w:numId w:val="29"/>
        </w:numPr>
        <w:rPr>
          <w:lang w:val="en-US"/>
        </w:rPr>
      </w:pPr>
      <w:r w:rsidRPr="007F0A9D">
        <w:rPr>
          <w:lang w:val="en-US"/>
        </w:rPr>
        <w:t>Apple: EIRP data assumed extreme conditions: currently spec requires compliance over extreme conditions. Should RAN4 revisit this requirement for EIS?</w:t>
      </w:r>
    </w:p>
    <w:p w14:paraId="1154DB88" w14:textId="77777777" w:rsidR="00576FD9" w:rsidRPr="007F0A9D" w:rsidRDefault="00F93543" w:rsidP="007F0A9D">
      <w:pPr>
        <w:numPr>
          <w:ilvl w:val="0"/>
          <w:numId w:val="29"/>
        </w:numPr>
        <w:rPr>
          <w:lang w:val="en-US"/>
        </w:rPr>
      </w:pPr>
      <w:r w:rsidRPr="007F0A9D">
        <w:rPr>
          <w:lang w:val="en-US"/>
        </w:rPr>
        <w:t xml:space="preserve">Companies needing extra relaxation beyond EIRP CDF: </w:t>
      </w:r>
    </w:p>
    <w:p w14:paraId="7F76B5DC" w14:textId="77777777" w:rsidR="00576FD9" w:rsidRPr="007F0A9D" w:rsidRDefault="00F93543" w:rsidP="007F0A9D">
      <w:pPr>
        <w:numPr>
          <w:ilvl w:val="1"/>
          <w:numId w:val="29"/>
        </w:numPr>
        <w:rPr>
          <w:lang w:val="en-US"/>
        </w:rPr>
      </w:pPr>
      <w:r w:rsidRPr="007F0A9D">
        <w:rPr>
          <w:lang w:val="en-US"/>
        </w:rPr>
        <w:t>Apple</w:t>
      </w:r>
    </w:p>
    <w:p w14:paraId="082BC7BD" w14:textId="77777777" w:rsidR="00576FD9" w:rsidRPr="007F0A9D" w:rsidRDefault="00F93543" w:rsidP="007F0A9D">
      <w:pPr>
        <w:numPr>
          <w:ilvl w:val="1"/>
          <w:numId w:val="29"/>
        </w:numPr>
        <w:rPr>
          <w:lang w:val="en-US"/>
        </w:rPr>
      </w:pPr>
      <w:proofErr w:type="spellStart"/>
      <w:r w:rsidRPr="007F0A9D">
        <w:rPr>
          <w:lang w:val="en-US"/>
        </w:rPr>
        <w:lastRenderedPageBreak/>
        <w:t>Oppo</w:t>
      </w:r>
      <w:proofErr w:type="spellEnd"/>
    </w:p>
    <w:p w14:paraId="129A593B" w14:textId="77777777" w:rsidR="00576FD9" w:rsidRPr="007F0A9D" w:rsidRDefault="00F93543" w:rsidP="007F0A9D">
      <w:pPr>
        <w:numPr>
          <w:ilvl w:val="0"/>
          <w:numId w:val="29"/>
        </w:numPr>
        <w:rPr>
          <w:lang w:val="en-US"/>
        </w:rPr>
      </w:pPr>
      <w:r w:rsidRPr="007F0A9D">
        <w:rPr>
          <w:lang w:val="en-US"/>
        </w:rPr>
        <w:t>NXP: Have you considered grating lobes, especially at high scan angles.</w:t>
      </w:r>
    </w:p>
    <w:p w14:paraId="3768E46D" w14:textId="29827D38" w:rsidR="007F0A9D" w:rsidRPr="007F0A9D" w:rsidRDefault="007F0A9D" w:rsidP="007F0A9D">
      <w:pPr>
        <w:pStyle w:val="Heading2"/>
        <w:rPr>
          <w:u w:val="single"/>
          <w:lang w:val="en-US"/>
        </w:rPr>
      </w:pPr>
      <w:r w:rsidRPr="007F0A9D">
        <w:rPr>
          <w:u w:val="single"/>
          <w:lang w:val="en-US"/>
        </w:rPr>
        <w:t>Power Classes</w:t>
      </w:r>
    </w:p>
    <w:p w14:paraId="4E1008FB" w14:textId="428B411E" w:rsidR="007F0A9D" w:rsidRPr="007F0A9D" w:rsidRDefault="007F0A9D" w:rsidP="007F0A9D">
      <w:pPr>
        <w:ind w:left="284"/>
        <w:jc w:val="both"/>
        <w:rPr>
          <w:u w:val="single"/>
          <w:lang w:val="en-US"/>
        </w:rPr>
      </w:pPr>
      <w:r>
        <w:rPr>
          <w:u w:val="single"/>
          <w:lang w:val="en-US"/>
        </w:rPr>
        <w:t>Not Discussed</w:t>
      </w:r>
    </w:p>
    <w:p w14:paraId="2CA90A73" w14:textId="77777777" w:rsidR="003522D7" w:rsidRPr="003522D7" w:rsidRDefault="003522D7" w:rsidP="008C6F65">
      <w:pPr>
        <w:jc w:val="both"/>
        <w:rPr>
          <w:color w:val="000000"/>
          <w:lang w:val="en-US"/>
        </w:rPr>
      </w:pPr>
    </w:p>
    <w:p w14:paraId="5CDEAC1F" w14:textId="6F656A2F" w:rsidR="00285A10" w:rsidRDefault="007F0A9D" w:rsidP="00285A10">
      <w:pPr>
        <w:pStyle w:val="Heading1"/>
        <w:tabs>
          <w:tab w:val="clear" w:pos="432"/>
          <w:tab w:val="num" w:pos="522"/>
        </w:tabs>
        <w:ind w:left="522" w:hanging="522"/>
        <w:jc w:val="both"/>
        <w:rPr>
          <w:rFonts w:cs="Arial"/>
          <w:lang w:val="en-US"/>
        </w:rPr>
      </w:pPr>
      <w:r>
        <w:rPr>
          <w:rFonts w:cs="Arial"/>
          <w:lang w:val="en-US"/>
        </w:rPr>
        <w:t>Agreements</w:t>
      </w:r>
    </w:p>
    <w:p w14:paraId="0F7F3D85" w14:textId="5F8FC1F2" w:rsidR="00576FD9" w:rsidRPr="007F0A9D" w:rsidRDefault="007F0A9D" w:rsidP="007F0A9D">
      <w:pPr>
        <w:numPr>
          <w:ilvl w:val="0"/>
          <w:numId w:val="26"/>
        </w:numPr>
        <w:rPr>
          <w:highlight w:val="green"/>
          <w:lang w:val="en-US"/>
        </w:rPr>
      </w:pPr>
      <w:r w:rsidRPr="007F0A9D">
        <w:rPr>
          <w:highlight w:val="green"/>
          <w:lang w:val="en-US"/>
        </w:rPr>
        <w:t xml:space="preserve">Proposal 1 from </w:t>
      </w:r>
      <w:hyperlink r:id="rId13" w:history="1">
        <w:r w:rsidRPr="007F0A9D">
          <w:rPr>
            <w:rStyle w:val="Hyperlink"/>
            <w:rFonts w:cs="Arial"/>
            <w:b/>
            <w:bCs/>
            <w:sz w:val="16"/>
            <w:szCs w:val="16"/>
            <w:highlight w:val="green"/>
          </w:rPr>
          <w:t>R4-1811023</w:t>
        </w:r>
      </w:hyperlink>
      <w:r w:rsidRPr="007F0A9D">
        <w:rPr>
          <w:rFonts w:ascii="Arial" w:hAnsi="Arial" w:cs="Arial"/>
          <w:b/>
          <w:bCs/>
          <w:color w:val="0000FF"/>
          <w:sz w:val="16"/>
          <w:szCs w:val="16"/>
          <w:highlight w:val="green"/>
          <w:u w:val="single"/>
        </w:rPr>
        <w:t xml:space="preserve">: </w:t>
      </w:r>
      <w:r w:rsidR="00F93543" w:rsidRPr="007F0A9D">
        <w:rPr>
          <w:highlight w:val="green"/>
          <w:lang w:val="en-US"/>
        </w:rPr>
        <w:t>EIS requirements for each power class shall be specified at the same statistically specified direction as EIRP, in addition to peak direction.</w:t>
      </w:r>
    </w:p>
    <w:p w14:paraId="20A77108" w14:textId="77777777" w:rsidR="007F0A9D" w:rsidRPr="007F0A9D" w:rsidRDefault="007F0A9D" w:rsidP="007F0A9D">
      <w:pPr>
        <w:rPr>
          <w:lang w:val="en-US"/>
        </w:rPr>
      </w:pPr>
    </w:p>
    <w:sectPr w:rsidR="007F0A9D" w:rsidRPr="007F0A9D" w:rsidSect="007D2899">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290CAF" w14:textId="77777777" w:rsidR="007F73B0" w:rsidRDefault="007F73B0">
      <w:r>
        <w:separator/>
      </w:r>
    </w:p>
  </w:endnote>
  <w:endnote w:type="continuationSeparator" w:id="0">
    <w:p w14:paraId="54C157FE" w14:textId="77777777" w:rsidR="007F73B0" w:rsidRDefault="007F73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9545B4" w:rsidRDefault="009545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9545B4" w:rsidRDefault="009545B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6A15">
      <w:rPr>
        <w:rStyle w:val="PageNumber"/>
      </w:rPr>
      <w:t>1</w:t>
    </w:r>
    <w:r>
      <w:rPr>
        <w:rStyle w:val="PageNumber"/>
      </w:rPr>
      <w:fldChar w:fldCharType="end"/>
    </w:r>
  </w:p>
  <w:p w14:paraId="40DAC66D" w14:textId="77777777" w:rsidR="009545B4" w:rsidRDefault="009545B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7760F" w14:textId="77777777" w:rsidR="007F73B0" w:rsidRDefault="007F73B0">
      <w:r>
        <w:separator/>
      </w:r>
    </w:p>
  </w:footnote>
  <w:footnote w:type="continuationSeparator" w:id="0">
    <w:p w14:paraId="2C820D63" w14:textId="77777777" w:rsidR="007F73B0" w:rsidRDefault="007F73B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5D0A64"/>
    <w:multiLevelType w:val="hybridMultilevel"/>
    <w:tmpl w:val="A00A3D4E"/>
    <w:lvl w:ilvl="0" w:tplc="259E8210">
      <w:start w:val="1"/>
      <w:numFmt w:val="bullet"/>
      <w:lvlText w:val="•"/>
      <w:lvlJc w:val="left"/>
      <w:pPr>
        <w:tabs>
          <w:tab w:val="num" w:pos="720"/>
        </w:tabs>
        <w:ind w:left="720" w:hanging="360"/>
      </w:pPr>
      <w:rPr>
        <w:rFonts w:ascii="Arial" w:hAnsi="Arial" w:hint="default"/>
      </w:rPr>
    </w:lvl>
    <w:lvl w:ilvl="1" w:tplc="2B3CF48E" w:tentative="1">
      <w:start w:val="1"/>
      <w:numFmt w:val="bullet"/>
      <w:lvlText w:val="•"/>
      <w:lvlJc w:val="left"/>
      <w:pPr>
        <w:tabs>
          <w:tab w:val="num" w:pos="1440"/>
        </w:tabs>
        <w:ind w:left="1440" w:hanging="360"/>
      </w:pPr>
      <w:rPr>
        <w:rFonts w:ascii="Arial" w:hAnsi="Arial" w:hint="default"/>
      </w:rPr>
    </w:lvl>
    <w:lvl w:ilvl="2" w:tplc="9F2E13AA" w:tentative="1">
      <w:start w:val="1"/>
      <w:numFmt w:val="bullet"/>
      <w:lvlText w:val="•"/>
      <w:lvlJc w:val="left"/>
      <w:pPr>
        <w:tabs>
          <w:tab w:val="num" w:pos="2160"/>
        </w:tabs>
        <w:ind w:left="2160" w:hanging="360"/>
      </w:pPr>
      <w:rPr>
        <w:rFonts w:ascii="Arial" w:hAnsi="Arial" w:hint="default"/>
      </w:rPr>
    </w:lvl>
    <w:lvl w:ilvl="3" w:tplc="D92649BE" w:tentative="1">
      <w:start w:val="1"/>
      <w:numFmt w:val="bullet"/>
      <w:lvlText w:val="•"/>
      <w:lvlJc w:val="left"/>
      <w:pPr>
        <w:tabs>
          <w:tab w:val="num" w:pos="2880"/>
        </w:tabs>
        <w:ind w:left="2880" w:hanging="360"/>
      </w:pPr>
      <w:rPr>
        <w:rFonts w:ascii="Arial" w:hAnsi="Arial" w:hint="default"/>
      </w:rPr>
    </w:lvl>
    <w:lvl w:ilvl="4" w:tplc="80CA517A" w:tentative="1">
      <w:start w:val="1"/>
      <w:numFmt w:val="bullet"/>
      <w:lvlText w:val="•"/>
      <w:lvlJc w:val="left"/>
      <w:pPr>
        <w:tabs>
          <w:tab w:val="num" w:pos="3600"/>
        </w:tabs>
        <w:ind w:left="3600" w:hanging="360"/>
      </w:pPr>
      <w:rPr>
        <w:rFonts w:ascii="Arial" w:hAnsi="Arial" w:hint="default"/>
      </w:rPr>
    </w:lvl>
    <w:lvl w:ilvl="5" w:tplc="23EA0C6C" w:tentative="1">
      <w:start w:val="1"/>
      <w:numFmt w:val="bullet"/>
      <w:lvlText w:val="•"/>
      <w:lvlJc w:val="left"/>
      <w:pPr>
        <w:tabs>
          <w:tab w:val="num" w:pos="4320"/>
        </w:tabs>
        <w:ind w:left="4320" w:hanging="360"/>
      </w:pPr>
      <w:rPr>
        <w:rFonts w:ascii="Arial" w:hAnsi="Arial" w:hint="default"/>
      </w:rPr>
    </w:lvl>
    <w:lvl w:ilvl="6" w:tplc="F0CC502E" w:tentative="1">
      <w:start w:val="1"/>
      <w:numFmt w:val="bullet"/>
      <w:lvlText w:val="•"/>
      <w:lvlJc w:val="left"/>
      <w:pPr>
        <w:tabs>
          <w:tab w:val="num" w:pos="5040"/>
        </w:tabs>
        <w:ind w:left="5040" w:hanging="360"/>
      </w:pPr>
      <w:rPr>
        <w:rFonts w:ascii="Arial" w:hAnsi="Arial" w:hint="default"/>
      </w:rPr>
    </w:lvl>
    <w:lvl w:ilvl="7" w:tplc="74A41D3A" w:tentative="1">
      <w:start w:val="1"/>
      <w:numFmt w:val="bullet"/>
      <w:lvlText w:val="•"/>
      <w:lvlJc w:val="left"/>
      <w:pPr>
        <w:tabs>
          <w:tab w:val="num" w:pos="5760"/>
        </w:tabs>
        <w:ind w:left="5760" w:hanging="360"/>
      </w:pPr>
      <w:rPr>
        <w:rFonts w:ascii="Arial" w:hAnsi="Arial" w:hint="default"/>
      </w:rPr>
    </w:lvl>
    <w:lvl w:ilvl="8" w:tplc="8DE6196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D86206"/>
    <w:multiLevelType w:val="hybridMultilevel"/>
    <w:tmpl w:val="7D9645A0"/>
    <w:lvl w:ilvl="0" w:tplc="9A48673C">
      <w:start w:val="1"/>
      <w:numFmt w:val="decimal"/>
      <w:lvlText w:val="%1."/>
      <w:lvlJc w:val="left"/>
      <w:pPr>
        <w:tabs>
          <w:tab w:val="num" w:pos="720"/>
        </w:tabs>
        <w:ind w:left="720" w:hanging="360"/>
      </w:pPr>
    </w:lvl>
    <w:lvl w:ilvl="1" w:tplc="F41A4548">
      <w:start w:val="242"/>
      <w:numFmt w:val="bullet"/>
      <w:lvlText w:val=""/>
      <w:lvlJc w:val="left"/>
      <w:pPr>
        <w:tabs>
          <w:tab w:val="num" w:pos="1440"/>
        </w:tabs>
        <w:ind w:left="1440" w:hanging="360"/>
      </w:pPr>
      <w:rPr>
        <w:rFonts w:ascii="Wingdings" w:hAnsi="Wingdings" w:hint="default"/>
      </w:rPr>
    </w:lvl>
    <w:lvl w:ilvl="2" w:tplc="2FE830C2" w:tentative="1">
      <w:start w:val="1"/>
      <w:numFmt w:val="decimal"/>
      <w:lvlText w:val="%3."/>
      <w:lvlJc w:val="left"/>
      <w:pPr>
        <w:tabs>
          <w:tab w:val="num" w:pos="2160"/>
        </w:tabs>
        <w:ind w:left="2160" w:hanging="360"/>
      </w:pPr>
    </w:lvl>
    <w:lvl w:ilvl="3" w:tplc="F124A76A" w:tentative="1">
      <w:start w:val="1"/>
      <w:numFmt w:val="decimal"/>
      <w:lvlText w:val="%4."/>
      <w:lvlJc w:val="left"/>
      <w:pPr>
        <w:tabs>
          <w:tab w:val="num" w:pos="2880"/>
        </w:tabs>
        <w:ind w:left="2880" w:hanging="360"/>
      </w:pPr>
    </w:lvl>
    <w:lvl w:ilvl="4" w:tplc="26EC70B8" w:tentative="1">
      <w:start w:val="1"/>
      <w:numFmt w:val="decimal"/>
      <w:lvlText w:val="%5."/>
      <w:lvlJc w:val="left"/>
      <w:pPr>
        <w:tabs>
          <w:tab w:val="num" w:pos="3600"/>
        </w:tabs>
        <w:ind w:left="3600" w:hanging="360"/>
      </w:pPr>
    </w:lvl>
    <w:lvl w:ilvl="5" w:tplc="BFF232E6" w:tentative="1">
      <w:start w:val="1"/>
      <w:numFmt w:val="decimal"/>
      <w:lvlText w:val="%6."/>
      <w:lvlJc w:val="left"/>
      <w:pPr>
        <w:tabs>
          <w:tab w:val="num" w:pos="4320"/>
        </w:tabs>
        <w:ind w:left="4320" w:hanging="360"/>
      </w:pPr>
    </w:lvl>
    <w:lvl w:ilvl="6" w:tplc="2AEC0F3C" w:tentative="1">
      <w:start w:val="1"/>
      <w:numFmt w:val="decimal"/>
      <w:lvlText w:val="%7."/>
      <w:lvlJc w:val="left"/>
      <w:pPr>
        <w:tabs>
          <w:tab w:val="num" w:pos="5040"/>
        </w:tabs>
        <w:ind w:left="5040" w:hanging="360"/>
      </w:pPr>
    </w:lvl>
    <w:lvl w:ilvl="7" w:tplc="D9CCF9AA" w:tentative="1">
      <w:start w:val="1"/>
      <w:numFmt w:val="decimal"/>
      <w:lvlText w:val="%8."/>
      <w:lvlJc w:val="left"/>
      <w:pPr>
        <w:tabs>
          <w:tab w:val="num" w:pos="5760"/>
        </w:tabs>
        <w:ind w:left="5760" w:hanging="360"/>
      </w:pPr>
    </w:lvl>
    <w:lvl w:ilvl="8" w:tplc="9210FA80" w:tentative="1">
      <w:start w:val="1"/>
      <w:numFmt w:val="decimal"/>
      <w:lvlText w:val="%9."/>
      <w:lvlJc w:val="left"/>
      <w:pPr>
        <w:tabs>
          <w:tab w:val="num" w:pos="6480"/>
        </w:tabs>
        <w:ind w:left="6480" w:hanging="360"/>
      </w:pPr>
    </w:lvl>
  </w:abstractNum>
  <w:abstractNum w:abstractNumId="2" w15:restartNumberingAfterBreak="0">
    <w:nsid w:val="0C3A4B31"/>
    <w:multiLevelType w:val="hybridMultilevel"/>
    <w:tmpl w:val="C79EB51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2C6675"/>
    <w:multiLevelType w:val="hybridMultilevel"/>
    <w:tmpl w:val="BDE44ADE"/>
    <w:lvl w:ilvl="0" w:tplc="04100001">
      <w:start w:val="1"/>
      <w:numFmt w:val="bullet"/>
      <w:lvlText w:val=""/>
      <w:lvlJc w:val="left"/>
      <w:pPr>
        <w:ind w:left="644" w:hanging="360"/>
      </w:pPr>
      <w:rPr>
        <w:rFonts w:ascii="Symbol" w:hAnsi="Symbol"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5" w15:restartNumberingAfterBreak="0">
    <w:nsid w:val="12AD3454"/>
    <w:multiLevelType w:val="hybridMultilevel"/>
    <w:tmpl w:val="94B21ED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53F354A"/>
    <w:multiLevelType w:val="hybridMultilevel"/>
    <w:tmpl w:val="5038F0D2"/>
    <w:lvl w:ilvl="0" w:tplc="2F5C446E">
      <w:start w:val="1"/>
      <w:numFmt w:val="bullet"/>
      <w:lvlText w:val="•"/>
      <w:lvlJc w:val="left"/>
      <w:pPr>
        <w:tabs>
          <w:tab w:val="num" w:pos="720"/>
        </w:tabs>
        <w:ind w:left="720" w:hanging="360"/>
      </w:pPr>
      <w:rPr>
        <w:rFonts w:ascii="Arial" w:hAnsi="Arial" w:hint="default"/>
      </w:rPr>
    </w:lvl>
    <w:lvl w:ilvl="1" w:tplc="B4B06834">
      <w:start w:val="123"/>
      <w:numFmt w:val="bullet"/>
      <w:lvlText w:val="•"/>
      <w:lvlJc w:val="left"/>
      <w:pPr>
        <w:tabs>
          <w:tab w:val="num" w:pos="1440"/>
        </w:tabs>
        <w:ind w:left="1440" w:hanging="360"/>
      </w:pPr>
      <w:rPr>
        <w:rFonts w:ascii="Arial" w:hAnsi="Arial" w:hint="default"/>
      </w:rPr>
    </w:lvl>
    <w:lvl w:ilvl="2" w:tplc="F676A8FE" w:tentative="1">
      <w:start w:val="1"/>
      <w:numFmt w:val="bullet"/>
      <w:lvlText w:val="•"/>
      <w:lvlJc w:val="left"/>
      <w:pPr>
        <w:tabs>
          <w:tab w:val="num" w:pos="2160"/>
        </w:tabs>
        <w:ind w:left="2160" w:hanging="360"/>
      </w:pPr>
      <w:rPr>
        <w:rFonts w:ascii="Arial" w:hAnsi="Arial" w:hint="default"/>
      </w:rPr>
    </w:lvl>
    <w:lvl w:ilvl="3" w:tplc="CCF21BBA" w:tentative="1">
      <w:start w:val="1"/>
      <w:numFmt w:val="bullet"/>
      <w:lvlText w:val="•"/>
      <w:lvlJc w:val="left"/>
      <w:pPr>
        <w:tabs>
          <w:tab w:val="num" w:pos="2880"/>
        </w:tabs>
        <w:ind w:left="2880" w:hanging="360"/>
      </w:pPr>
      <w:rPr>
        <w:rFonts w:ascii="Arial" w:hAnsi="Arial" w:hint="default"/>
      </w:rPr>
    </w:lvl>
    <w:lvl w:ilvl="4" w:tplc="31C22FF6" w:tentative="1">
      <w:start w:val="1"/>
      <w:numFmt w:val="bullet"/>
      <w:lvlText w:val="•"/>
      <w:lvlJc w:val="left"/>
      <w:pPr>
        <w:tabs>
          <w:tab w:val="num" w:pos="3600"/>
        </w:tabs>
        <w:ind w:left="3600" w:hanging="360"/>
      </w:pPr>
      <w:rPr>
        <w:rFonts w:ascii="Arial" w:hAnsi="Arial" w:hint="default"/>
      </w:rPr>
    </w:lvl>
    <w:lvl w:ilvl="5" w:tplc="564E48EA" w:tentative="1">
      <w:start w:val="1"/>
      <w:numFmt w:val="bullet"/>
      <w:lvlText w:val="•"/>
      <w:lvlJc w:val="left"/>
      <w:pPr>
        <w:tabs>
          <w:tab w:val="num" w:pos="4320"/>
        </w:tabs>
        <w:ind w:left="4320" w:hanging="360"/>
      </w:pPr>
      <w:rPr>
        <w:rFonts w:ascii="Arial" w:hAnsi="Arial" w:hint="default"/>
      </w:rPr>
    </w:lvl>
    <w:lvl w:ilvl="6" w:tplc="D0C22E6C" w:tentative="1">
      <w:start w:val="1"/>
      <w:numFmt w:val="bullet"/>
      <w:lvlText w:val="•"/>
      <w:lvlJc w:val="left"/>
      <w:pPr>
        <w:tabs>
          <w:tab w:val="num" w:pos="5040"/>
        </w:tabs>
        <w:ind w:left="5040" w:hanging="360"/>
      </w:pPr>
      <w:rPr>
        <w:rFonts w:ascii="Arial" w:hAnsi="Arial" w:hint="default"/>
      </w:rPr>
    </w:lvl>
    <w:lvl w:ilvl="7" w:tplc="6576D5EE" w:tentative="1">
      <w:start w:val="1"/>
      <w:numFmt w:val="bullet"/>
      <w:lvlText w:val="•"/>
      <w:lvlJc w:val="left"/>
      <w:pPr>
        <w:tabs>
          <w:tab w:val="num" w:pos="5760"/>
        </w:tabs>
        <w:ind w:left="5760" w:hanging="360"/>
      </w:pPr>
      <w:rPr>
        <w:rFonts w:ascii="Arial" w:hAnsi="Arial" w:hint="default"/>
      </w:rPr>
    </w:lvl>
    <w:lvl w:ilvl="8" w:tplc="9C1E98C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C937CED"/>
    <w:multiLevelType w:val="hybridMultilevel"/>
    <w:tmpl w:val="CE4262FE"/>
    <w:lvl w:ilvl="0" w:tplc="1982D2CA">
      <w:start w:val="1"/>
      <w:numFmt w:val="bullet"/>
      <w:lvlText w:val="•"/>
      <w:lvlJc w:val="left"/>
      <w:pPr>
        <w:tabs>
          <w:tab w:val="num" w:pos="720"/>
        </w:tabs>
        <w:ind w:left="720" w:hanging="360"/>
      </w:pPr>
      <w:rPr>
        <w:rFonts w:ascii="Arial" w:hAnsi="Arial" w:hint="default"/>
      </w:rPr>
    </w:lvl>
    <w:lvl w:ilvl="1" w:tplc="25AA5960">
      <w:start w:val="1"/>
      <w:numFmt w:val="decimal"/>
      <w:lvlText w:val="%2."/>
      <w:lvlJc w:val="left"/>
      <w:pPr>
        <w:tabs>
          <w:tab w:val="num" w:pos="1440"/>
        </w:tabs>
        <w:ind w:left="1440" w:hanging="360"/>
      </w:pPr>
    </w:lvl>
    <w:lvl w:ilvl="2" w:tplc="136C92F0" w:tentative="1">
      <w:start w:val="1"/>
      <w:numFmt w:val="bullet"/>
      <w:lvlText w:val="•"/>
      <w:lvlJc w:val="left"/>
      <w:pPr>
        <w:tabs>
          <w:tab w:val="num" w:pos="2160"/>
        </w:tabs>
        <w:ind w:left="2160" w:hanging="360"/>
      </w:pPr>
      <w:rPr>
        <w:rFonts w:ascii="Arial" w:hAnsi="Arial" w:hint="default"/>
      </w:rPr>
    </w:lvl>
    <w:lvl w:ilvl="3" w:tplc="807A4338" w:tentative="1">
      <w:start w:val="1"/>
      <w:numFmt w:val="bullet"/>
      <w:lvlText w:val="•"/>
      <w:lvlJc w:val="left"/>
      <w:pPr>
        <w:tabs>
          <w:tab w:val="num" w:pos="2880"/>
        </w:tabs>
        <w:ind w:left="2880" w:hanging="360"/>
      </w:pPr>
      <w:rPr>
        <w:rFonts w:ascii="Arial" w:hAnsi="Arial" w:hint="default"/>
      </w:rPr>
    </w:lvl>
    <w:lvl w:ilvl="4" w:tplc="09B24A7C" w:tentative="1">
      <w:start w:val="1"/>
      <w:numFmt w:val="bullet"/>
      <w:lvlText w:val="•"/>
      <w:lvlJc w:val="left"/>
      <w:pPr>
        <w:tabs>
          <w:tab w:val="num" w:pos="3600"/>
        </w:tabs>
        <w:ind w:left="3600" w:hanging="360"/>
      </w:pPr>
      <w:rPr>
        <w:rFonts w:ascii="Arial" w:hAnsi="Arial" w:hint="default"/>
      </w:rPr>
    </w:lvl>
    <w:lvl w:ilvl="5" w:tplc="D0FE5B58" w:tentative="1">
      <w:start w:val="1"/>
      <w:numFmt w:val="bullet"/>
      <w:lvlText w:val="•"/>
      <w:lvlJc w:val="left"/>
      <w:pPr>
        <w:tabs>
          <w:tab w:val="num" w:pos="4320"/>
        </w:tabs>
        <w:ind w:left="4320" w:hanging="360"/>
      </w:pPr>
      <w:rPr>
        <w:rFonts w:ascii="Arial" w:hAnsi="Arial" w:hint="default"/>
      </w:rPr>
    </w:lvl>
    <w:lvl w:ilvl="6" w:tplc="A5681022" w:tentative="1">
      <w:start w:val="1"/>
      <w:numFmt w:val="bullet"/>
      <w:lvlText w:val="•"/>
      <w:lvlJc w:val="left"/>
      <w:pPr>
        <w:tabs>
          <w:tab w:val="num" w:pos="5040"/>
        </w:tabs>
        <w:ind w:left="5040" w:hanging="360"/>
      </w:pPr>
      <w:rPr>
        <w:rFonts w:ascii="Arial" w:hAnsi="Arial" w:hint="default"/>
      </w:rPr>
    </w:lvl>
    <w:lvl w:ilvl="7" w:tplc="4EF0D510" w:tentative="1">
      <w:start w:val="1"/>
      <w:numFmt w:val="bullet"/>
      <w:lvlText w:val="•"/>
      <w:lvlJc w:val="left"/>
      <w:pPr>
        <w:tabs>
          <w:tab w:val="num" w:pos="5760"/>
        </w:tabs>
        <w:ind w:left="5760" w:hanging="360"/>
      </w:pPr>
      <w:rPr>
        <w:rFonts w:ascii="Arial" w:hAnsi="Arial" w:hint="default"/>
      </w:rPr>
    </w:lvl>
    <w:lvl w:ilvl="8" w:tplc="794AA76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130426"/>
    <w:multiLevelType w:val="hybridMultilevel"/>
    <w:tmpl w:val="C83A012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26816B10"/>
    <w:multiLevelType w:val="hybridMultilevel"/>
    <w:tmpl w:val="40489032"/>
    <w:lvl w:ilvl="0" w:tplc="55BC61C8">
      <w:start w:val="1"/>
      <w:numFmt w:val="bullet"/>
      <w:lvlText w:val="•"/>
      <w:lvlJc w:val="left"/>
      <w:pPr>
        <w:tabs>
          <w:tab w:val="num" w:pos="720"/>
        </w:tabs>
        <w:ind w:left="720" w:hanging="360"/>
      </w:pPr>
      <w:rPr>
        <w:rFonts w:ascii="Arial" w:hAnsi="Arial" w:hint="default"/>
      </w:rPr>
    </w:lvl>
    <w:lvl w:ilvl="1" w:tplc="AEE406B0" w:tentative="1">
      <w:start w:val="1"/>
      <w:numFmt w:val="bullet"/>
      <w:lvlText w:val="•"/>
      <w:lvlJc w:val="left"/>
      <w:pPr>
        <w:tabs>
          <w:tab w:val="num" w:pos="1440"/>
        </w:tabs>
        <w:ind w:left="1440" w:hanging="360"/>
      </w:pPr>
      <w:rPr>
        <w:rFonts w:ascii="Arial" w:hAnsi="Arial" w:hint="default"/>
      </w:rPr>
    </w:lvl>
    <w:lvl w:ilvl="2" w:tplc="10726A9C" w:tentative="1">
      <w:start w:val="1"/>
      <w:numFmt w:val="bullet"/>
      <w:lvlText w:val="•"/>
      <w:lvlJc w:val="left"/>
      <w:pPr>
        <w:tabs>
          <w:tab w:val="num" w:pos="2160"/>
        </w:tabs>
        <w:ind w:left="2160" w:hanging="360"/>
      </w:pPr>
      <w:rPr>
        <w:rFonts w:ascii="Arial" w:hAnsi="Arial" w:hint="default"/>
      </w:rPr>
    </w:lvl>
    <w:lvl w:ilvl="3" w:tplc="5058A6DE" w:tentative="1">
      <w:start w:val="1"/>
      <w:numFmt w:val="bullet"/>
      <w:lvlText w:val="•"/>
      <w:lvlJc w:val="left"/>
      <w:pPr>
        <w:tabs>
          <w:tab w:val="num" w:pos="2880"/>
        </w:tabs>
        <w:ind w:left="2880" w:hanging="360"/>
      </w:pPr>
      <w:rPr>
        <w:rFonts w:ascii="Arial" w:hAnsi="Arial" w:hint="default"/>
      </w:rPr>
    </w:lvl>
    <w:lvl w:ilvl="4" w:tplc="33082246" w:tentative="1">
      <w:start w:val="1"/>
      <w:numFmt w:val="bullet"/>
      <w:lvlText w:val="•"/>
      <w:lvlJc w:val="left"/>
      <w:pPr>
        <w:tabs>
          <w:tab w:val="num" w:pos="3600"/>
        </w:tabs>
        <w:ind w:left="3600" w:hanging="360"/>
      </w:pPr>
      <w:rPr>
        <w:rFonts w:ascii="Arial" w:hAnsi="Arial" w:hint="default"/>
      </w:rPr>
    </w:lvl>
    <w:lvl w:ilvl="5" w:tplc="40AEE22C" w:tentative="1">
      <w:start w:val="1"/>
      <w:numFmt w:val="bullet"/>
      <w:lvlText w:val="•"/>
      <w:lvlJc w:val="left"/>
      <w:pPr>
        <w:tabs>
          <w:tab w:val="num" w:pos="4320"/>
        </w:tabs>
        <w:ind w:left="4320" w:hanging="360"/>
      </w:pPr>
      <w:rPr>
        <w:rFonts w:ascii="Arial" w:hAnsi="Arial" w:hint="default"/>
      </w:rPr>
    </w:lvl>
    <w:lvl w:ilvl="6" w:tplc="2CF07D28" w:tentative="1">
      <w:start w:val="1"/>
      <w:numFmt w:val="bullet"/>
      <w:lvlText w:val="•"/>
      <w:lvlJc w:val="left"/>
      <w:pPr>
        <w:tabs>
          <w:tab w:val="num" w:pos="5040"/>
        </w:tabs>
        <w:ind w:left="5040" w:hanging="360"/>
      </w:pPr>
      <w:rPr>
        <w:rFonts w:ascii="Arial" w:hAnsi="Arial" w:hint="default"/>
      </w:rPr>
    </w:lvl>
    <w:lvl w:ilvl="7" w:tplc="CFE28DFC" w:tentative="1">
      <w:start w:val="1"/>
      <w:numFmt w:val="bullet"/>
      <w:lvlText w:val="•"/>
      <w:lvlJc w:val="left"/>
      <w:pPr>
        <w:tabs>
          <w:tab w:val="num" w:pos="5760"/>
        </w:tabs>
        <w:ind w:left="5760" w:hanging="360"/>
      </w:pPr>
      <w:rPr>
        <w:rFonts w:ascii="Arial" w:hAnsi="Arial" w:hint="default"/>
      </w:rPr>
    </w:lvl>
    <w:lvl w:ilvl="8" w:tplc="82B6065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8836134"/>
    <w:multiLevelType w:val="hybridMultilevel"/>
    <w:tmpl w:val="A886BF6A"/>
    <w:lvl w:ilvl="0" w:tplc="BEE61DD8">
      <w:start w:val="1"/>
      <w:numFmt w:val="bullet"/>
      <w:lvlText w:val="•"/>
      <w:lvlJc w:val="left"/>
      <w:pPr>
        <w:tabs>
          <w:tab w:val="num" w:pos="720"/>
        </w:tabs>
        <w:ind w:left="720" w:hanging="360"/>
      </w:pPr>
      <w:rPr>
        <w:rFonts w:ascii="Arial" w:hAnsi="Arial" w:hint="default"/>
      </w:rPr>
    </w:lvl>
    <w:lvl w:ilvl="1" w:tplc="72105162" w:tentative="1">
      <w:start w:val="1"/>
      <w:numFmt w:val="bullet"/>
      <w:lvlText w:val="•"/>
      <w:lvlJc w:val="left"/>
      <w:pPr>
        <w:tabs>
          <w:tab w:val="num" w:pos="1440"/>
        </w:tabs>
        <w:ind w:left="1440" w:hanging="360"/>
      </w:pPr>
      <w:rPr>
        <w:rFonts w:ascii="Arial" w:hAnsi="Arial" w:hint="default"/>
      </w:rPr>
    </w:lvl>
    <w:lvl w:ilvl="2" w:tplc="97CE2526" w:tentative="1">
      <w:start w:val="1"/>
      <w:numFmt w:val="bullet"/>
      <w:lvlText w:val="•"/>
      <w:lvlJc w:val="left"/>
      <w:pPr>
        <w:tabs>
          <w:tab w:val="num" w:pos="2160"/>
        </w:tabs>
        <w:ind w:left="2160" w:hanging="360"/>
      </w:pPr>
      <w:rPr>
        <w:rFonts w:ascii="Arial" w:hAnsi="Arial" w:hint="default"/>
      </w:rPr>
    </w:lvl>
    <w:lvl w:ilvl="3" w:tplc="74B23F0A" w:tentative="1">
      <w:start w:val="1"/>
      <w:numFmt w:val="bullet"/>
      <w:lvlText w:val="•"/>
      <w:lvlJc w:val="left"/>
      <w:pPr>
        <w:tabs>
          <w:tab w:val="num" w:pos="2880"/>
        </w:tabs>
        <w:ind w:left="2880" w:hanging="360"/>
      </w:pPr>
      <w:rPr>
        <w:rFonts w:ascii="Arial" w:hAnsi="Arial" w:hint="default"/>
      </w:rPr>
    </w:lvl>
    <w:lvl w:ilvl="4" w:tplc="ED9E77F0" w:tentative="1">
      <w:start w:val="1"/>
      <w:numFmt w:val="bullet"/>
      <w:lvlText w:val="•"/>
      <w:lvlJc w:val="left"/>
      <w:pPr>
        <w:tabs>
          <w:tab w:val="num" w:pos="3600"/>
        </w:tabs>
        <w:ind w:left="3600" w:hanging="360"/>
      </w:pPr>
      <w:rPr>
        <w:rFonts w:ascii="Arial" w:hAnsi="Arial" w:hint="default"/>
      </w:rPr>
    </w:lvl>
    <w:lvl w:ilvl="5" w:tplc="A38012E8" w:tentative="1">
      <w:start w:val="1"/>
      <w:numFmt w:val="bullet"/>
      <w:lvlText w:val="•"/>
      <w:lvlJc w:val="left"/>
      <w:pPr>
        <w:tabs>
          <w:tab w:val="num" w:pos="4320"/>
        </w:tabs>
        <w:ind w:left="4320" w:hanging="360"/>
      </w:pPr>
      <w:rPr>
        <w:rFonts w:ascii="Arial" w:hAnsi="Arial" w:hint="default"/>
      </w:rPr>
    </w:lvl>
    <w:lvl w:ilvl="6" w:tplc="8CDC4CF8" w:tentative="1">
      <w:start w:val="1"/>
      <w:numFmt w:val="bullet"/>
      <w:lvlText w:val="•"/>
      <w:lvlJc w:val="left"/>
      <w:pPr>
        <w:tabs>
          <w:tab w:val="num" w:pos="5040"/>
        </w:tabs>
        <w:ind w:left="5040" w:hanging="360"/>
      </w:pPr>
      <w:rPr>
        <w:rFonts w:ascii="Arial" w:hAnsi="Arial" w:hint="default"/>
      </w:rPr>
    </w:lvl>
    <w:lvl w:ilvl="7" w:tplc="2E361B6A" w:tentative="1">
      <w:start w:val="1"/>
      <w:numFmt w:val="bullet"/>
      <w:lvlText w:val="•"/>
      <w:lvlJc w:val="left"/>
      <w:pPr>
        <w:tabs>
          <w:tab w:val="num" w:pos="5760"/>
        </w:tabs>
        <w:ind w:left="5760" w:hanging="360"/>
      </w:pPr>
      <w:rPr>
        <w:rFonts w:ascii="Arial" w:hAnsi="Arial" w:hint="default"/>
      </w:rPr>
    </w:lvl>
    <w:lvl w:ilvl="8" w:tplc="FB6055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E1C2CD3"/>
    <w:multiLevelType w:val="hybridMultilevel"/>
    <w:tmpl w:val="9E780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E82673D"/>
    <w:multiLevelType w:val="hybridMultilevel"/>
    <w:tmpl w:val="AAE6B0B2"/>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1F55158"/>
    <w:multiLevelType w:val="hybridMultilevel"/>
    <w:tmpl w:val="D9983DB0"/>
    <w:lvl w:ilvl="0" w:tplc="0DA85E8A">
      <w:start w:val="1"/>
      <w:numFmt w:val="bullet"/>
      <w:lvlText w:val="•"/>
      <w:lvlJc w:val="left"/>
      <w:pPr>
        <w:tabs>
          <w:tab w:val="num" w:pos="720"/>
        </w:tabs>
        <w:ind w:left="720" w:hanging="360"/>
      </w:pPr>
      <w:rPr>
        <w:rFonts w:ascii="Arial" w:hAnsi="Arial" w:hint="default"/>
      </w:rPr>
    </w:lvl>
    <w:lvl w:ilvl="1" w:tplc="516E7948">
      <w:start w:val="1"/>
      <w:numFmt w:val="bullet"/>
      <w:lvlText w:val="•"/>
      <w:lvlJc w:val="left"/>
      <w:pPr>
        <w:tabs>
          <w:tab w:val="num" w:pos="1440"/>
        </w:tabs>
        <w:ind w:left="1440" w:hanging="360"/>
      </w:pPr>
      <w:rPr>
        <w:rFonts w:ascii="Arial" w:hAnsi="Arial" w:hint="default"/>
      </w:rPr>
    </w:lvl>
    <w:lvl w:ilvl="2" w:tplc="358C84F6" w:tentative="1">
      <w:start w:val="1"/>
      <w:numFmt w:val="bullet"/>
      <w:lvlText w:val="•"/>
      <w:lvlJc w:val="left"/>
      <w:pPr>
        <w:tabs>
          <w:tab w:val="num" w:pos="2160"/>
        </w:tabs>
        <w:ind w:left="2160" w:hanging="360"/>
      </w:pPr>
      <w:rPr>
        <w:rFonts w:ascii="Arial" w:hAnsi="Arial" w:hint="default"/>
      </w:rPr>
    </w:lvl>
    <w:lvl w:ilvl="3" w:tplc="51E07CD8" w:tentative="1">
      <w:start w:val="1"/>
      <w:numFmt w:val="bullet"/>
      <w:lvlText w:val="•"/>
      <w:lvlJc w:val="left"/>
      <w:pPr>
        <w:tabs>
          <w:tab w:val="num" w:pos="2880"/>
        </w:tabs>
        <w:ind w:left="2880" w:hanging="360"/>
      </w:pPr>
      <w:rPr>
        <w:rFonts w:ascii="Arial" w:hAnsi="Arial" w:hint="default"/>
      </w:rPr>
    </w:lvl>
    <w:lvl w:ilvl="4" w:tplc="088E9F88" w:tentative="1">
      <w:start w:val="1"/>
      <w:numFmt w:val="bullet"/>
      <w:lvlText w:val="•"/>
      <w:lvlJc w:val="left"/>
      <w:pPr>
        <w:tabs>
          <w:tab w:val="num" w:pos="3600"/>
        </w:tabs>
        <w:ind w:left="3600" w:hanging="360"/>
      </w:pPr>
      <w:rPr>
        <w:rFonts w:ascii="Arial" w:hAnsi="Arial" w:hint="default"/>
      </w:rPr>
    </w:lvl>
    <w:lvl w:ilvl="5" w:tplc="98F203A2" w:tentative="1">
      <w:start w:val="1"/>
      <w:numFmt w:val="bullet"/>
      <w:lvlText w:val="•"/>
      <w:lvlJc w:val="left"/>
      <w:pPr>
        <w:tabs>
          <w:tab w:val="num" w:pos="4320"/>
        </w:tabs>
        <w:ind w:left="4320" w:hanging="360"/>
      </w:pPr>
      <w:rPr>
        <w:rFonts w:ascii="Arial" w:hAnsi="Arial" w:hint="default"/>
      </w:rPr>
    </w:lvl>
    <w:lvl w:ilvl="6" w:tplc="D6DC5FD6" w:tentative="1">
      <w:start w:val="1"/>
      <w:numFmt w:val="bullet"/>
      <w:lvlText w:val="•"/>
      <w:lvlJc w:val="left"/>
      <w:pPr>
        <w:tabs>
          <w:tab w:val="num" w:pos="5040"/>
        </w:tabs>
        <w:ind w:left="5040" w:hanging="360"/>
      </w:pPr>
      <w:rPr>
        <w:rFonts w:ascii="Arial" w:hAnsi="Arial" w:hint="default"/>
      </w:rPr>
    </w:lvl>
    <w:lvl w:ilvl="7" w:tplc="F79EF7F6" w:tentative="1">
      <w:start w:val="1"/>
      <w:numFmt w:val="bullet"/>
      <w:lvlText w:val="•"/>
      <w:lvlJc w:val="left"/>
      <w:pPr>
        <w:tabs>
          <w:tab w:val="num" w:pos="5760"/>
        </w:tabs>
        <w:ind w:left="5760" w:hanging="360"/>
      </w:pPr>
      <w:rPr>
        <w:rFonts w:ascii="Arial" w:hAnsi="Arial" w:hint="default"/>
      </w:rPr>
    </w:lvl>
    <w:lvl w:ilvl="8" w:tplc="28500F1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6A9410D"/>
    <w:multiLevelType w:val="hybridMultilevel"/>
    <w:tmpl w:val="AA7C07C0"/>
    <w:lvl w:ilvl="0" w:tplc="C6CE898A">
      <w:start w:val="1"/>
      <w:numFmt w:val="bullet"/>
      <w:lvlText w:val="•"/>
      <w:lvlJc w:val="left"/>
      <w:pPr>
        <w:tabs>
          <w:tab w:val="num" w:pos="720"/>
        </w:tabs>
        <w:ind w:left="720" w:hanging="360"/>
      </w:pPr>
      <w:rPr>
        <w:rFonts w:ascii="Arial" w:hAnsi="Arial" w:hint="default"/>
      </w:rPr>
    </w:lvl>
    <w:lvl w:ilvl="1" w:tplc="0FD24844">
      <w:start w:val="123"/>
      <w:numFmt w:val="bullet"/>
      <w:lvlText w:val="•"/>
      <w:lvlJc w:val="left"/>
      <w:pPr>
        <w:tabs>
          <w:tab w:val="num" w:pos="1440"/>
        </w:tabs>
        <w:ind w:left="1440" w:hanging="360"/>
      </w:pPr>
      <w:rPr>
        <w:rFonts w:ascii="Arial" w:hAnsi="Arial" w:hint="default"/>
      </w:rPr>
    </w:lvl>
    <w:lvl w:ilvl="2" w:tplc="EA623E02" w:tentative="1">
      <w:start w:val="1"/>
      <w:numFmt w:val="bullet"/>
      <w:lvlText w:val="•"/>
      <w:lvlJc w:val="left"/>
      <w:pPr>
        <w:tabs>
          <w:tab w:val="num" w:pos="2160"/>
        </w:tabs>
        <w:ind w:left="2160" w:hanging="360"/>
      </w:pPr>
      <w:rPr>
        <w:rFonts w:ascii="Arial" w:hAnsi="Arial" w:hint="default"/>
      </w:rPr>
    </w:lvl>
    <w:lvl w:ilvl="3" w:tplc="468607C6" w:tentative="1">
      <w:start w:val="1"/>
      <w:numFmt w:val="bullet"/>
      <w:lvlText w:val="•"/>
      <w:lvlJc w:val="left"/>
      <w:pPr>
        <w:tabs>
          <w:tab w:val="num" w:pos="2880"/>
        </w:tabs>
        <w:ind w:left="2880" w:hanging="360"/>
      </w:pPr>
      <w:rPr>
        <w:rFonts w:ascii="Arial" w:hAnsi="Arial" w:hint="default"/>
      </w:rPr>
    </w:lvl>
    <w:lvl w:ilvl="4" w:tplc="9EF4A5A6" w:tentative="1">
      <w:start w:val="1"/>
      <w:numFmt w:val="bullet"/>
      <w:lvlText w:val="•"/>
      <w:lvlJc w:val="left"/>
      <w:pPr>
        <w:tabs>
          <w:tab w:val="num" w:pos="3600"/>
        </w:tabs>
        <w:ind w:left="3600" w:hanging="360"/>
      </w:pPr>
      <w:rPr>
        <w:rFonts w:ascii="Arial" w:hAnsi="Arial" w:hint="default"/>
      </w:rPr>
    </w:lvl>
    <w:lvl w:ilvl="5" w:tplc="7D00DF76" w:tentative="1">
      <w:start w:val="1"/>
      <w:numFmt w:val="bullet"/>
      <w:lvlText w:val="•"/>
      <w:lvlJc w:val="left"/>
      <w:pPr>
        <w:tabs>
          <w:tab w:val="num" w:pos="4320"/>
        </w:tabs>
        <w:ind w:left="4320" w:hanging="360"/>
      </w:pPr>
      <w:rPr>
        <w:rFonts w:ascii="Arial" w:hAnsi="Arial" w:hint="default"/>
      </w:rPr>
    </w:lvl>
    <w:lvl w:ilvl="6" w:tplc="336C02AA" w:tentative="1">
      <w:start w:val="1"/>
      <w:numFmt w:val="bullet"/>
      <w:lvlText w:val="•"/>
      <w:lvlJc w:val="left"/>
      <w:pPr>
        <w:tabs>
          <w:tab w:val="num" w:pos="5040"/>
        </w:tabs>
        <w:ind w:left="5040" w:hanging="360"/>
      </w:pPr>
      <w:rPr>
        <w:rFonts w:ascii="Arial" w:hAnsi="Arial" w:hint="default"/>
      </w:rPr>
    </w:lvl>
    <w:lvl w:ilvl="7" w:tplc="9F68EFD0" w:tentative="1">
      <w:start w:val="1"/>
      <w:numFmt w:val="bullet"/>
      <w:lvlText w:val="•"/>
      <w:lvlJc w:val="left"/>
      <w:pPr>
        <w:tabs>
          <w:tab w:val="num" w:pos="5760"/>
        </w:tabs>
        <w:ind w:left="5760" w:hanging="360"/>
      </w:pPr>
      <w:rPr>
        <w:rFonts w:ascii="Arial" w:hAnsi="Arial" w:hint="default"/>
      </w:rPr>
    </w:lvl>
    <w:lvl w:ilvl="8" w:tplc="C1767A2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A187AAA"/>
    <w:multiLevelType w:val="hybridMultilevel"/>
    <w:tmpl w:val="7D5A7652"/>
    <w:lvl w:ilvl="0" w:tplc="04100001">
      <w:start w:val="1"/>
      <w:numFmt w:val="bullet"/>
      <w:lvlText w:val=""/>
      <w:lvlJc w:val="left"/>
      <w:pPr>
        <w:ind w:left="720" w:hanging="360"/>
      </w:pPr>
      <w:rPr>
        <w:rFonts w:ascii="Symbol" w:hAnsi="Symbol" w:hint="default"/>
      </w:rPr>
    </w:lvl>
    <w:lvl w:ilvl="1" w:tplc="A4D61B70">
      <w:numFmt w:val="bullet"/>
      <w:lvlText w:val="-"/>
      <w:lvlJc w:val="left"/>
      <w:pPr>
        <w:ind w:left="1440" w:hanging="360"/>
      </w:pPr>
      <w:rPr>
        <w:rFonts w:ascii="Times New Roman" w:eastAsia="Times New Roman" w:hAnsi="Times New Roman" w:cs="Times New Roman"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63D00140"/>
    <w:multiLevelType w:val="hybridMultilevel"/>
    <w:tmpl w:val="65421AD2"/>
    <w:lvl w:ilvl="0" w:tplc="53960938">
      <w:start w:val="1"/>
      <w:numFmt w:val="bullet"/>
      <w:lvlText w:val="•"/>
      <w:lvlJc w:val="left"/>
      <w:pPr>
        <w:tabs>
          <w:tab w:val="num" w:pos="720"/>
        </w:tabs>
        <w:ind w:left="720" w:hanging="360"/>
      </w:pPr>
      <w:rPr>
        <w:rFonts w:ascii="Arial" w:hAnsi="Arial" w:hint="default"/>
      </w:rPr>
    </w:lvl>
    <w:lvl w:ilvl="1" w:tplc="218C6AA6" w:tentative="1">
      <w:start w:val="1"/>
      <w:numFmt w:val="bullet"/>
      <w:lvlText w:val="•"/>
      <w:lvlJc w:val="left"/>
      <w:pPr>
        <w:tabs>
          <w:tab w:val="num" w:pos="1440"/>
        </w:tabs>
        <w:ind w:left="1440" w:hanging="360"/>
      </w:pPr>
      <w:rPr>
        <w:rFonts w:ascii="Arial" w:hAnsi="Arial" w:hint="default"/>
      </w:rPr>
    </w:lvl>
    <w:lvl w:ilvl="2" w:tplc="CB52A83E" w:tentative="1">
      <w:start w:val="1"/>
      <w:numFmt w:val="bullet"/>
      <w:lvlText w:val="•"/>
      <w:lvlJc w:val="left"/>
      <w:pPr>
        <w:tabs>
          <w:tab w:val="num" w:pos="2160"/>
        </w:tabs>
        <w:ind w:left="2160" w:hanging="360"/>
      </w:pPr>
      <w:rPr>
        <w:rFonts w:ascii="Arial" w:hAnsi="Arial" w:hint="default"/>
      </w:rPr>
    </w:lvl>
    <w:lvl w:ilvl="3" w:tplc="E80C9F5C" w:tentative="1">
      <w:start w:val="1"/>
      <w:numFmt w:val="bullet"/>
      <w:lvlText w:val="•"/>
      <w:lvlJc w:val="left"/>
      <w:pPr>
        <w:tabs>
          <w:tab w:val="num" w:pos="2880"/>
        </w:tabs>
        <w:ind w:left="2880" w:hanging="360"/>
      </w:pPr>
      <w:rPr>
        <w:rFonts w:ascii="Arial" w:hAnsi="Arial" w:hint="default"/>
      </w:rPr>
    </w:lvl>
    <w:lvl w:ilvl="4" w:tplc="3738D668" w:tentative="1">
      <w:start w:val="1"/>
      <w:numFmt w:val="bullet"/>
      <w:lvlText w:val="•"/>
      <w:lvlJc w:val="left"/>
      <w:pPr>
        <w:tabs>
          <w:tab w:val="num" w:pos="3600"/>
        </w:tabs>
        <w:ind w:left="3600" w:hanging="360"/>
      </w:pPr>
      <w:rPr>
        <w:rFonts w:ascii="Arial" w:hAnsi="Arial" w:hint="default"/>
      </w:rPr>
    </w:lvl>
    <w:lvl w:ilvl="5" w:tplc="0D06F2F0" w:tentative="1">
      <w:start w:val="1"/>
      <w:numFmt w:val="bullet"/>
      <w:lvlText w:val="•"/>
      <w:lvlJc w:val="left"/>
      <w:pPr>
        <w:tabs>
          <w:tab w:val="num" w:pos="4320"/>
        </w:tabs>
        <w:ind w:left="4320" w:hanging="360"/>
      </w:pPr>
      <w:rPr>
        <w:rFonts w:ascii="Arial" w:hAnsi="Arial" w:hint="default"/>
      </w:rPr>
    </w:lvl>
    <w:lvl w:ilvl="6" w:tplc="A82AFA8C" w:tentative="1">
      <w:start w:val="1"/>
      <w:numFmt w:val="bullet"/>
      <w:lvlText w:val="•"/>
      <w:lvlJc w:val="left"/>
      <w:pPr>
        <w:tabs>
          <w:tab w:val="num" w:pos="5040"/>
        </w:tabs>
        <w:ind w:left="5040" w:hanging="360"/>
      </w:pPr>
      <w:rPr>
        <w:rFonts w:ascii="Arial" w:hAnsi="Arial" w:hint="default"/>
      </w:rPr>
    </w:lvl>
    <w:lvl w:ilvl="7" w:tplc="8FBC8D16" w:tentative="1">
      <w:start w:val="1"/>
      <w:numFmt w:val="bullet"/>
      <w:lvlText w:val="•"/>
      <w:lvlJc w:val="left"/>
      <w:pPr>
        <w:tabs>
          <w:tab w:val="num" w:pos="5760"/>
        </w:tabs>
        <w:ind w:left="5760" w:hanging="360"/>
      </w:pPr>
      <w:rPr>
        <w:rFonts w:ascii="Arial" w:hAnsi="Arial" w:hint="default"/>
      </w:rPr>
    </w:lvl>
    <w:lvl w:ilvl="8" w:tplc="F6A0F80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66A344D9"/>
    <w:multiLevelType w:val="hybridMultilevel"/>
    <w:tmpl w:val="DE18B99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E783706"/>
    <w:multiLevelType w:val="hybridMultilevel"/>
    <w:tmpl w:val="FAF8C5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31A1004"/>
    <w:multiLevelType w:val="hybridMultilevel"/>
    <w:tmpl w:val="481CDA5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5B72E32"/>
    <w:multiLevelType w:val="hybridMultilevel"/>
    <w:tmpl w:val="0388C4E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9"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22"/>
  </w:num>
  <w:num w:numId="3">
    <w:abstractNumId w:val="26"/>
  </w:num>
  <w:num w:numId="4">
    <w:abstractNumId w:val="30"/>
  </w:num>
  <w:num w:numId="5">
    <w:abstractNumId w:val="20"/>
  </w:num>
  <w:num w:numId="6">
    <w:abstractNumId w:val="13"/>
  </w:num>
  <w:num w:numId="7">
    <w:abstractNumId w:val="3"/>
  </w:num>
  <w:num w:numId="8">
    <w:abstractNumId w:val="24"/>
  </w:num>
  <w:num w:numId="9">
    <w:abstractNumId w:val="14"/>
  </w:num>
  <w:num w:numId="10">
    <w:abstractNumId w:val="19"/>
  </w:num>
  <w:num w:numId="11">
    <w:abstractNumId w:val="31"/>
  </w:num>
  <w:num w:numId="12">
    <w:abstractNumId w:val="29"/>
  </w:num>
  <w:num w:numId="13">
    <w:abstractNumId w:val="17"/>
  </w:num>
  <w:num w:numId="14">
    <w:abstractNumId w:val="4"/>
  </w:num>
  <w:num w:numId="15">
    <w:abstractNumId w:val="1"/>
  </w:num>
  <w:num w:numId="16">
    <w:abstractNumId w:val="11"/>
  </w:num>
  <w:num w:numId="17">
    <w:abstractNumId w:val="2"/>
  </w:num>
  <w:num w:numId="18">
    <w:abstractNumId w:val="27"/>
  </w:num>
  <w:num w:numId="19">
    <w:abstractNumId w:val="25"/>
  </w:num>
  <w:num w:numId="20">
    <w:abstractNumId w:val="5"/>
  </w:num>
  <w:num w:numId="21">
    <w:abstractNumId w:val="28"/>
  </w:num>
  <w:num w:numId="22">
    <w:abstractNumId w:val="8"/>
  </w:num>
  <w:num w:numId="23">
    <w:abstractNumId w:val="12"/>
  </w:num>
  <w:num w:numId="24">
    <w:abstractNumId w:val="23"/>
  </w:num>
  <w:num w:numId="25">
    <w:abstractNumId w:val="21"/>
  </w:num>
  <w:num w:numId="26">
    <w:abstractNumId w:val="9"/>
  </w:num>
  <w:num w:numId="27">
    <w:abstractNumId w:val="15"/>
  </w:num>
  <w:num w:numId="28">
    <w:abstractNumId w:val="6"/>
  </w:num>
  <w:num w:numId="29">
    <w:abstractNumId w:val="7"/>
  </w:num>
  <w:num w:numId="30">
    <w:abstractNumId w:val="0"/>
  </w:num>
  <w:num w:numId="31">
    <w:abstractNumId w:val="10"/>
  </w:num>
  <w:num w:numId="3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6110"/>
    <w:rsid w:val="00006186"/>
    <w:rsid w:val="00006198"/>
    <w:rsid w:val="0000667F"/>
    <w:rsid w:val="00006710"/>
    <w:rsid w:val="00006C4A"/>
    <w:rsid w:val="000100DE"/>
    <w:rsid w:val="00010442"/>
    <w:rsid w:val="00010EE0"/>
    <w:rsid w:val="0001181D"/>
    <w:rsid w:val="00011B0B"/>
    <w:rsid w:val="00011C44"/>
    <w:rsid w:val="00011EBB"/>
    <w:rsid w:val="000123B3"/>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390"/>
    <w:rsid w:val="00030480"/>
    <w:rsid w:val="0003108E"/>
    <w:rsid w:val="000311C6"/>
    <w:rsid w:val="000317A7"/>
    <w:rsid w:val="00031A32"/>
    <w:rsid w:val="00031B6B"/>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405D1"/>
    <w:rsid w:val="00040B11"/>
    <w:rsid w:val="000420FB"/>
    <w:rsid w:val="00043184"/>
    <w:rsid w:val="00043D07"/>
    <w:rsid w:val="00043DDF"/>
    <w:rsid w:val="000446FD"/>
    <w:rsid w:val="0004511D"/>
    <w:rsid w:val="00045318"/>
    <w:rsid w:val="00045774"/>
    <w:rsid w:val="00045F53"/>
    <w:rsid w:val="00046069"/>
    <w:rsid w:val="0004795F"/>
    <w:rsid w:val="00047A40"/>
    <w:rsid w:val="00047BD8"/>
    <w:rsid w:val="00051030"/>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3CE"/>
    <w:rsid w:val="0007555F"/>
    <w:rsid w:val="000769D9"/>
    <w:rsid w:val="00076DB9"/>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D46"/>
    <w:rsid w:val="000B6D65"/>
    <w:rsid w:val="000C02FD"/>
    <w:rsid w:val="000C084C"/>
    <w:rsid w:val="000C086D"/>
    <w:rsid w:val="000C0B1F"/>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50"/>
    <w:rsid w:val="000F01CD"/>
    <w:rsid w:val="000F0E0B"/>
    <w:rsid w:val="000F1AF6"/>
    <w:rsid w:val="000F1DA5"/>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7E"/>
    <w:rsid w:val="00106117"/>
    <w:rsid w:val="00106E80"/>
    <w:rsid w:val="001072D7"/>
    <w:rsid w:val="001118C5"/>
    <w:rsid w:val="00112756"/>
    <w:rsid w:val="00112A1A"/>
    <w:rsid w:val="001135F5"/>
    <w:rsid w:val="00113626"/>
    <w:rsid w:val="00113700"/>
    <w:rsid w:val="0011401A"/>
    <w:rsid w:val="0011435E"/>
    <w:rsid w:val="00114FE8"/>
    <w:rsid w:val="00115243"/>
    <w:rsid w:val="00116046"/>
    <w:rsid w:val="00116F74"/>
    <w:rsid w:val="001176B7"/>
    <w:rsid w:val="00117FBD"/>
    <w:rsid w:val="00122DA6"/>
    <w:rsid w:val="001233E5"/>
    <w:rsid w:val="001239DE"/>
    <w:rsid w:val="00123B8B"/>
    <w:rsid w:val="00124252"/>
    <w:rsid w:val="00124802"/>
    <w:rsid w:val="00124944"/>
    <w:rsid w:val="00125C52"/>
    <w:rsid w:val="001266F1"/>
    <w:rsid w:val="00126DA5"/>
    <w:rsid w:val="001271F9"/>
    <w:rsid w:val="001274D2"/>
    <w:rsid w:val="00127E48"/>
    <w:rsid w:val="0013069C"/>
    <w:rsid w:val="00130734"/>
    <w:rsid w:val="00130ECD"/>
    <w:rsid w:val="00131FD4"/>
    <w:rsid w:val="00132472"/>
    <w:rsid w:val="00132953"/>
    <w:rsid w:val="00133FDC"/>
    <w:rsid w:val="0013513B"/>
    <w:rsid w:val="0013546D"/>
    <w:rsid w:val="00135E13"/>
    <w:rsid w:val="00136BDF"/>
    <w:rsid w:val="00136CBB"/>
    <w:rsid w:val="0013754C"/>
    <w:rsid w:val="00141051"/>
    <w:rsid w:val="00142046"/>
    <w:rsid w:val="0014223E"/>
    <w:rsid w:val="00142612"/>
    <w:rsid w:val="001430CD"/>
    <w:rsid w:val="00144026"/>
    <w:rsid w:val="00144095"/>
    <w:rsid w:val="001445CF"/>
    <w:rsid w:val="00144853"/>
    <w:rsid w:val="00146034"/>
    <w:rsid w:val="001469DA"/>
    <w:rsid w:val="001472D1"/>
    <w:rsid w:val="0014774C"/>
    <w:rsid w:val="00147D79"/>
    <w:rsid w:val="00150F51"/>
    <w:rsid w:val="001516D8"/>
    <w:rsid w:val="00151825"/>
    <w:rsid w:val="00151ABA"/>
    <w:rsid w:val="0015220E"/>
    <w:rsid w:val="0015239C"/>
    <w:rsid w:val="00153374"/>
    <w:rsid w:val="00154025"/>
    <w:rsid w:val="001553C6"/>
    <w:rsid w:val="0015760F"/>
    <w:rsid w:val="0016046E"/>
    <w:rsid w:val="0016136A"/>
    <w:rsid w:val="001619CC"/>
    <w:rsid w:val="00161FE8"/>
    <w:rsid w:val="001624B9"/>
    <w:rsid w:val="00162645"/>
    <w:rsid w:val="0016272D"/>
    <w:rsid w:val="00163472"/>
    <w:rsid w:val="00163997"/>
    <w:rsid w:val="00164879"/>
    <w:rsid w:val="00167913"/>
    <w:rsid w:val="001679C5"/>
    <w:rsid w:val="00170570"/>
    <w:rsid w:val="00170AEE"/>
    <w:rsid w:val="00170C0A"/>
    <w:rsid w:val="00171766"/>
    <w:rsid w:val="00171D36"/>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7E"/>
    <w:rsid w:val="00186488"/>
    <w:rsid w:val="00186F99"/>
    <w:rsid w:val="0018788E"/>
    <w:rsid w:val="00187E14"/>
    <w:rsid w:val="001905F3"/>
    <w:rsid w:val="001906CF"/>
    <w:rsid w:val="00190F12"/>
    <w:rsid w:val="00191016"/>
    <w:rsid w:val="00191EAC"/>
    <w:rsid w:val="00192293"/>
    <w:rsid w:val="001925A9"/>
    <w:rsid w:val="001929E1"/>
    <w:rsid w:val="00193142"/>
    <w:rsid w:val="00193747"/>
    <w:rsid w:val="001942A9"/>
    <w:rsid w:val="00194403"/>
    <w:rsid w:val="00194EB2"/>
    <w:rsid w:val="00195150"/>
    <w:rsid w:val="00195C12"/>
    <w:rsid w:val="001A151F"/>
    <w:rsid w:val="001A164F"/>
    <w:rsid w:val="001A1B9D"/>
    <w:rsid w:val="001A1D6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2140"/>
    <w:rsid w:val="001B219A"/>
    <w:rsid w:val="001B266C"/>
    <w:rsid w:val="001B2837"/>
    <w:rsid w:val="001B2F8C"/>
    <w:rsid w:val="001B3291"/>
    <w:rsid w:val="001B4DD5"/>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E9B"/>
    <w:rsid w:val="001D2401"/>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7D1"/>
    <w:rsid w:val="001D6E97"/>
    <w:rsid w:val="001D791E"/>
    <w:rsid w:val="001D7BA7"/>
    <w:rsid w:val="001E0170"/>
    <w:rsid w:val="001E1023"/>
    <w:rsid w:val="001E1C0D"/>
    <w:rsid w:val="001E2ABF"/>
    <w:rsid w:val="001E2C3E"/>
    <w:rsid w:val="001E31EE"/>
    <w:rsid w:val="001E3856"/>
    <w:rsid w:val="001E4C42"/>
    <w:rsid w:val="001E4D00"/>
    <w:rsid w:val="001E555D"/>
    <w:rsid w:val="001E57E7"/>
    <w:rsid w:val="001E584A"/>
    <w:rsid w:val="001E5D8B"/>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47C0"/>
    <w:rsid w:val="00224CA8"/>
    <w:rsid w:val="0022544D"/>
    <w:rsid w:val="0022639F"/>
    <w:rsid w:val="00227278"/>
    <w:rsid w:val="00227DF0"/>
    <w:rsid w:val="00230C94"/>
    <w:rsid w:val="00230EB7"/>
    <w:rsid w:val="00230EC6"/>
    <w:rsid w:val="00231913"/>
    <w:rsid w:val="0023345A"/>
    <w:rsid w:val="00234C5F"/>
    <w:rsid w:val="0023565D"/>
    <w:rsid w:val="00236663"/>
    <w:rsid w:val="00236C6E"/>
    <w:rsid w:val="00236FAA"/>
    <w:rsid w:val="002370A2"/>
    <w:rsid w:val="0023771D"/>
    <w:rsid w:val="00237C95"/>
    <w:rsid w:val="00237E42"/>
    <w:rsid w:val="0024002C"/>
    <w:rsid w:val="00240451"/>
    <w:rsid w:val="00241784"/>
    <w:rsid w:val="002420FA"/>
    <w:rsid w:val="00243110"/>
    <w:rsid w:val="0024341E"/>
    <w:rsid w:val="00245579"/>
    <w:rsid w:val="002461C3"/>
    <w:rsid w:val="0025053A"/>
    <w:rsid w:val="00250EF2"/>
    <w:rsid w:val="00251B67"/>
    <w:rsid w:val="00252C82"/>
    <w:rsid w:val="00252C9A"/>
    <w:rsid w:val="00252DDC"/>
    <w:rsid w:val="002530BF"/>
    <w:rsid w:val="002541E7"/>
    <w:rsid w:val="0025423F"/>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78DC"/>
    <w:rsid w:val="00277B68"/>
    <w:rsid w:val="002802DE"/>
    <w:rsid w:val="00280813"/>
    <w:rsid w:val="0028105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21C4"/>
    <w:rsid w:val="002932EC"/>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40E0"/>
    <w:rsid w:val="002B43AE"/>
    <w:rsid w:val="002B4D6F"/>
    <w:rsid w:val="002B6395"/>
    <w:rsid w:val="002B6A7C"/>
    <w:rsid w:val="002B75CC"/>
    <w:rsid w:val="002C034B"/>
    <w:rsid w:val="002C144A"/>
    <w:rsid w:val="002C1E15"/>
    <w:rsid w:val="002C27CE"/>
    <w:rsid w:val="002C3188"/>
    <w:rsid w:val="002C40ED"/>
    <w:rsid w:val="002C4E58"/>
    <w:rsid w:val="002C4F68"/>
    <w:rsid w:val="002C7B2B"/>
    <w:rsid w:val="002C7C8C"/>
    <w:rsid w:val="002C7CC0"/>
    <w:rsid w:val="002D087B"/>
    <w:rsid w:val="002D0BCE"/>
    <w:rsid w:val="002D0C99"/>
    <w:rsid w:val="002D1DB1"/>
    <w:rsid w:val="002D2365"/>
    <w:rsid w:val="002D282D"/>
    <w:rsid w:val="002D3403"/>
    <w:rsid w:val="002D4919"/>
    <w:rsid w:val="002D4A80"/>
    <w:rsid w:val="002D58A5"/>
    <w:rsid w:val="002D5DDD"/>
    <w:rsid w:val="002D606A"/>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6767"/>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E70"/>
    <w:rsid w:val="00306313"/>
    <w:rsid w:val="0030648A"/>
    <w:rsid w:val="00306818"/>
    <w:rsid w:val="0031040B"/>
    <w:rsid w:val="00310840"/>
    <w:rsid w:val="00311D14"/>
    <w:rsid w:val="00312EF8"/>
    <w:rsid w:val="00313030"/>
    <w:rsid w:val="0031488A"/>
    <w:rsid w:val="00314CDE"/>
    <w:rsid w:val="00314DB7"/>
    <w:rsid w:val="00315017"/>
    <w:rsid w:val="003162B6"/>
    <w:rsid w:val="00316A23"/>
    <w:rsid w:val="00320B8A"/>
    <w:rsid w:val="00322EBD"/>
    <w:rsid w:val="00323057"/>
    <w:rsid w:val="00323F04"/>
    <w:rsid w:val="00324937"/>
    <w:rsid w:val="00324B0D"/>
    <w:rsid w:val="00325C68"/>
    <w:rsid w:val="00325D20"/>
    <w:rsid w:val="00326129"/>
    <w:rsid w:val="0032671E"/>
    <w:rsid w:val="003267B9"/>
    <w:rsid w:val="00327140"/>
    <w:rsid w:val="00327B03"/>
    <w:rsid w:val="00327EF9"/>
    <w:rsid w:val="00327FCD"/>
    <w:rsid w:val="00330243"/>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59DE"/>
    <w:rsid w:val="00345CDD"/>
    <w:rsid w:val="00345FF9"/>
    <w:rsid w:val="0034613F"/>
    <w:rsid w:val="0034670C"/>
    <w:rsid w:val="00346BAD"/>
    <w:rsid w:val="003478F5"/>
    <w:rsid w:val="00347912"/>
    <w:rsid w:val="0035071D"/>
    <w:rsid w:val="003508AD"/>
    <w:rsid w:val="003522D7"/>
    <w:rsid w:val="00353D8F"/>
    <w:rsid w:val="00354768"/>
    <w:rsid w:val="0035592A"/>
    <w:rsid w:val="00357459"/>
    <w:rsid w:val="00357B2E"/>
    <w:rsid w:val="003609F7"/>
    <w:rsid w:val="00360B4B"/>
    <w:rsid w:val="00360B6C"/>
    <w:rsid w:val="00361027"/>
    <w:rsid w:val="00361435"/>
    <w:rsid w:val="00361788"/>
    <w:rsid w:val="00362266"/>
    <w:rsid w:val="003624EE"/>
    <w:rsid w:val="00363482"/>
    <w:rsid w:val="0036351D"/>
    <w:rsid w:val="003637F6"/>
    <w:rsid w:val="00364132"/>
    <w:rsid w:val="00364D22"/>
    <w:rsid w:val="0036548D"/>
    <w:rsid w:val="00365D22"/>
    <w:rsid w:val="003667C5"/>
    <w:rsid w:val="0036684F"/>
    <w:rsid w:val="00367EDE"/>
    <w:rsid w:val="00370CDE"/>
    <w:rsid w:val="003710AC"/>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AC3"/>
    <w:rsid w:val="003B0C9D"/>
    <w:rsid w:val="003B1819"/>
    <w:rsid w:val="003B29CD"/>
    <w:rsid w:val="003B3BF9"/>
    <w:rsid w:val="003B3D77"/>
    <w:rsid w:val="003B53D8"/>
    <w:rsid w:val="003B5714"/>
    <w:rsid w:val="003B5F4D"/>
    <w:rsid w:val="003B796F"/>
    <w:rsid w:val="003C06DA"/>
    <w:rsid w:val="003C1867"/>
    <w:rsid w:val="003C2936"/>
    <w:rsid w:val="003C2F7F"/>
    <w:rsid w:val="003C37C2"/>
    <w:rsid w:val="003C4768"/>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A12"/>
    <w:rsid w:val="003D3513"/>
    <w:rsid w:val="003D395F"/>
    <w:rsid w:val="003D4A8E"/>
    <w:rsid w:val="003D6099"/>
    <w:rsid w:val="003D6C47"/>
    <w:rsid w:val="003D6F0B"/>
    <w:rsid w:val="003D71F3"/>
    <w:rsid w:val="003D75EC"/>
    <w:rsid w:val="003D7986"/>
    <w:rsid w:val="003D7D06"/>
    <w:rsid w:val="003D7FCF"/>
    <w:rsid w:val="003E0B2D"/>
    <w:rsid w:val="003E0C07"/>
    <w:rsid w:val="003E0D2C"/>
    <w:rsid w:val="003E1B49"/>
    <w:rsid w:val="003E2224"/>
    <w:rsid w:val="003E32CC"/>
    <w:rsid w:val="003E33A0"/>
    <w:rsid w:val="003E38B4"/>
    <w:rsid w:val="003E3A86"/>
    <w:rsid w:val="003E5136"/>
    <w:rsid w:val="003E658E"/>
    <w:rsid w:val="003E65BD"/>
    <w:rsid w:val="003E69B9"/>
    <w:rsid w:val="003E7070"/>
    <w:rsid w:val="003E75CF"/>
    <w:rsid w:val="003E79DA"/>
    <w:rsid w:val="003E7A3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E2A"/>
    <w:rsid w:val="00403F04"/>
    <w:rsid w:val="004045B3"/>
    <w:rsid w:val="0040474E"/>
    <w:rsid w:val="004056A3"/>
    <w:rsid w:val="00405F8D"/>
    <w:rsid w:val="00406DDB"/>
    <w:rsid w:val="004073F3"/>
    <w:rsid w:val="004076C8"/>
    <w:rsid w:val="004079A4"/>
    <w:rsid w:val="00407A40"/>
    <w:rsid w:val="00407D2B"/>
    <w:rsid w:val="004105DB"/>
    <w:rsid w:val="004110FB"/>
    <w:rsid w:val="0041167D"/>
    <w:rsid w:val="00411DE9"/>
    <w:rsid w:val="00413026"/>
    <w:rsid w:val="00413A60"/>
    <w:rsid w:val="004148FF"/>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86E"/>
    <w:rsid w:val="00440C6D"/>
    <w:rsid w:val="00440DAC"/>
    <w:rsid w:val="0044125C"/>
    <w:rsid w:val="00441C17"/>
    <w:rsid w:val="004422CD"/>
    <w:rsid w:val="00442A68"/>
    <w:rsid w:val="004431AA"/>
    <w:rsid w:val="0044397D"/>
    <w:rsid w:val="00443FD4"/>
    <w:rsid w:val="004445A4"/>
    <w:rsid w:val="00444ED9"/>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EE2"/>
    <w:rsid w:val="004603DF"/>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519B"/>
    <w:rsid w:val="00495637"/>
    <w:rsid w:val="0049580B"/>
    <w:rsid w:val="00495E5F"/>
    <w:rsid w:val="00495E6C"/>
    <w:rsid w:val="00496D08"/>
    <w:rsid w:val="00496D59"/>
    <w:rsid w:val="004976A7"/>
    <w:rsid w:val="00497A03"/>
    <w:rsid w:val="00497DF8"/>
    <w:rsid w:val="004A038E"/>
    <w:rsid w:val="004A187C"/>
    <w:rsid w:val="004A204A"/>
    <w:rsid w:val="004A282A"/>
    <w:rsid w:val="004A28E2"/>
    <w:rsid w:val="004A38DE"/>
    <w:rsid w:val="004A4273"/>
    <w:rsid w:val="004A454B"/>
    <w:rsid w:val="004A6A25"/>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D02"/>
    <w:rsid w:val="004C149D"/>
    <w:rsid w:val="004C1A8E"/>
    <w:rsid w:val="004C226E"/>
    <w:rsid w:val="004C2D36"/>
    <w:rsid w:val="004C321F"/>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F5B"/>
    <w:rsid w:val="004F2825"/>
    <w:rsid w:val="004F2BF9"/>
    <w:rsid w:val="004F37F0"/>
    <w:rsid w:val="004F4207"/>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D13"/>
    <w:rsid w:val="00501E88"/>
    <w:rsid w:val="00502A3E"/>
    <w:rsid w:val="00503640"/>
    <w:rsid w:val="00504C8A"/>
    <w:rsid w:val="00505386"/>
    <w:rsid w:val="005068E4"/>
    <w:rsid w:val="00506CAE"/>
    <w:rsid w:val="00507514"/>
    <w:rsid w:val="00507B00"/>
    <w:rsid w:val="00507B9C"/>
    <w:rsid w:val="00510ACD"/>
    <w:rsid w:val="005110A0"/>
    <w:rsid w:val="00511476"/>
    <w:rsid w:val="00512F02"/>
    <w:rsid w:val="00515953"/>
    <w:rsid w:val="005167E8"/>
    <w:rsid w:val="00517B05"/>
    <w:rsid w:val="00520BD3"/>
    <w:rsid w:val="0052129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421"/>
    <w:rsid w:val="00546929"/>
    <w:rsid w:val="00547B0A"/>
    <w:rsid w:val="005502BC"/>
    <w:rsid w:val="00550CA9"/>
    <w:rsid w:val="00551763"/>
    <w:rsid w:val="00551FCA"/>
    <w:rsid w:val="00553913"/>
    <w:rsid w:val="00554B68"/>
    <w:rsid w:val="00554F48"/>
    <w:rsid w:val="00554F7D"/>
    <w:rsid w:val="005553A6"/>
    <w:rsid w:val="005567C9"/>
    <w:rsid w:val="005574CA"/>
    <w:rsid w:val="005576F7"/>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76FD9"/>
    <w:rsid w:val="0058025A"/>
    <w:rsid w:val="0058081E"/>
    <w:rsid w:val="005816AC"/>
    <w:rsid w:val="0058268D"/>
    <w:rsid w:val="00582A1A"/>
    <w:rsid w:val="0058368D"/>
    <w:rsid w:val="00583984"/>
    <w:rsid w:val="00583FF2"/>
    <w:rsid w:val="00585287"/>
    <w:rsid w:val="00586B81"/>
    <w:rsid w:val="00586D95"/>
    <w:rsid w:val="005873E4"/>
    <w:rsid w:val="005877E7"/>
    <w:rsid w:val="00587877"/>
    <w:rsid w:val="00587F45"/>
    <w:rsid w:val="005930AF"/>
    <w:rsid w:val="0059323C"/>
    <w:rsid w:val="0059391C"/>
    <w:rsid w:val="005942B8"/>
    <w:rsid w:val="005942D5"/>
    <w:rsid w:val="0059466A"/>
    <w:rsid w:val="00594752"/>
    <w:rsid w:val="0059533D"/>
    <w:rsid w:val="0059592B"/>
    <w:rsid w:val="00596AB4"/>
    <w:rsid w:val="00596DA7"/>
    <w:rsid w:val="00597E5D"/>
    <w:rsid w:val="005A049E"/>
    <w:rsid w:val="005A085B"/>
    <w:rsid w:val="005A1AED"/>
    <w:rsid w:val="005A2608"/>
    <w:rsid w:val="005A29EA"/>
    <w:rsid w:val="005A2E56"/>
    <w:rsid w:val="005A329D"/>
    <w:rsid w:val="005A4A69"/>
    <w:rsid w:val="005A5278"/>
    <w:rsid w:val="005A5467"/>
    <w:rsid w:val="005A5966"/>
    <w:rsid w:val="005A5CD5"/>
    <w:rsid w:val="005A7A96"/>
    <w:rsid w:val="005B0567"/>
    <w:rsid w:val="005B0F9F"/>
    <w:rsid w:val="005B1B59"/>
    <w:rsid w:val="005B2100"/>
    <w:rsid w:val="005B3367"/>
    <w:rsid w:val="005B398A"/>
    <w:rsid w:val="005B3CC6"/>
    <w:rsid w:val="005B4429"/>
    <w:rsid w:val="005B448B"/>
    <w:rsid w:val="005B5F79"/>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12F9"/>
    <w:rsid w:val="005D1853"/>
    <w:rsid w:val="005D1A0F"/>
    <w:rsid w:val="005D2787"/>
    <w:rsid w:val="005D3511"/>
    <w:rsid w:val="005D4EF1"/>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534E"/>
    <w:rsid w:val="005E597B"/>
    <w:rsid w:val="005E59A8"/>
    <w:rsid w:val="005E5CBA"/>
    <w:rsid w:val="005E635C"/>
    <w:rsid w:val="005E684F"/>
    <w:rsid w:val="005E6BCB"/>
    <w:rsid w:val="005E7A84"/>
    <w:rsid w:val="005E7E5C"/>
    <w:rsid w:val="005F0059"/>
    <w:rsid w:val="005F03E6"/>
    <w:rsid w:val="005F15A5"/>
    <w:rsid w:val="005F1DA6"/>
    <w:rsid w:val="005F211C"/>
    <w:rsid w:val="005F2549"/>
    <w:rsid w:val="005F2818"/>
    <w:rsid w:val="005F2A90"/>
    <w:rsid w:val="005F30B5"/>
    <w:rsid w:val="005F3CB3"/>
    <w:rsid w:val="005F3DF1"/>
    <w:rsid w:val="005F4370"/>
    <w:rsid w:val="005F4549"/>
    <w:rsid w:val="005F4FE7"/>
    <w:rsid w:val="005F5101"/>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3713"/>
    <w:rsid w:val="00614FB7"/>
    <w:rsid w:val="006173AF"/>
    <w:rsid w:val="006178BC"/>
    <w:rsid w:val="006205C1"/>
    <w:rsid w:val="00620BAE"/>
    <w:rsid w:val="00620D81"/>
    <w:rsid w:val="00620F80"/>
    <w:rsid w:val="0062180E"/>
    <w:rsid w:val="00622174"/>
    <w:rsid w:val="00622418"/>
    <w:rsid w:val="0062340D"/>
    <w:rsid w:val="00623E00"/>
    <w:rsid w:val="00623FDF"/>
    <w:rsid w:val="0062416F"/>
    <w:rsid w:val="006244AB"/>
    <w:rsid w:val="006246D8"/>
    <w:rsid w:val="00624DF0"/>
    <w:rsid w:val="00624E83"/>
    <w:rsid w:val="006252F1"/>
    <w:rsid w:val="006258FC"/>
    <w:rsid w:val="0062606D"/>
    <w:rsid w:val="006261CB"/>
    <w:rsid w:val="0062624E"/>
    <w:rsid w:val="00626B3C"/>
    <w:rsid w:val="00630522"/>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3C"/>
    <w:rsid w:val="006353BB"/>
    <w:rsid w:val="00635564"/>
    <w:rsid w:val="00635FF3"/>
    <w:rsid w:val="00636784"/>
    <w:rsid w:val="006367ED"/>
    <w:rsid w:val="00637A6C"/>
    <w:rsid w:val="00637C32"/>
    <w:rsid w:val="006404BF"/>
    <w:rsid w:val="006411FD"/>
    <w:rsid w:val="006412DC"/>
    <w:rsid w:val="006415CF"/>
    <w:rsid w:val="00641F5E"/>
    <w:rsid w:val="006430E1"/>
    <w:rsid w:val="00643CD3"/>
    <w:rsid w:val="006445E9"/>
    <w:rsid w:val="00644C82"/>
    <w:rsid w:val="00644DBE"/>
    <w:rsid w:val="0064505F"/>
    <w:rsid w:val="00647987"/>
    <w:rsid w:val="006508C4"/>
    <w:rsid w:val="00650B89"/>
    <w:rsid w:val="006523AD"/>
    <w:rsid w:val="006523C6"/>
    <w:rsid w:val="0065251A"/>
    <w:rsid w:val="00652BD8"/>
    <w:rsid w:val="006538EB"/>
    <w:rsid w:val="00653C13"/>
    <w:rsid w:val="00653CDA"/>
    <w:rsid w:val="0065418F"/>
    <w:rsid w:val="006551F3"/>
    <w:rsid w:val="00655E22"/>
    <w:rsid w:val="006567EA"/>
    <w:rsid w:val="00656812"/>
    <w:rsid w:val="0065711D"/>
    <w:rsid w:val="0065744C"/>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2203"/>
    <w:rsid w:val="00683662"/>
    <w:rsid w:val="00683F7E"/>
    <w:rsid w:val="00684156"/>
    <w:rsid w:val="006843AF"/>
    <w:rsid w:val="00685145"/>
    <w:rsid w:val="00685CE2"/>
    <w:rsid w:val="00686AB1"/>
    <w:rsid w:val="00686C73"/>
    <w:rsid w:val="0069074E"/>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4C8"/>
    <w:rsid w:val="006A6823"/>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54CC"/>
    <w:rsid w:val="006D6863"/>
    <w:rsid w:val="006D6997"/>
    <w:rsid w:val="006D7134"/>
    <w:rsid w:val="006D7813"/>
    <w:rsid w:val="006D79D0"/>
    <w:rsid w:val="006D7BD9"/>
    <w:rsid w:val="006E014F"/>
    <w:rsid w:val="006E0614"/>
    <w:rsid w:val="006E10B4"/>
    <w:rsid w:val="006E1AD6"/>
    <w:rsid w:val="006E1B28"/>
    <w:rsid w:val="006E1B84"/>
    <w:rsid w:val="006E249F"/>
    <w:rsid w:val="006E27C5"/>
    <w:rsid w:val="006E30BB"/>
    <w:rsid w:val="006E3112"/>
    <w:rsid w:val="006E39E6"/>
    <w:rsid w:val="006E4356"/>
    <w:rsid w:val="006E46D0"/>
    <w:rsid w:val="006E6FE5"/>
    <w:rsid w:val="006E778F"/>
    <w:rsid w:val="006E7859"/>
    <w:rsid w:val="006F0ACE"/>
    <w:rsid w:val="006F1410"/>
    <w:rsid w:val="006F1573"/>
    <w:rsid w:val="006F1F48"/>
    <w:rsid w:val="006F3228"/>
    <w:rsid w:val="006F3B38"/>
    <w:rsid w:val="006F43D8"/>
    <w:rsid w:val="006F4AA6"/>
    <w:rsid w:val="006F4DBC"/>
    <w:rsid w:val="006F4F21"/>
    <w:rsid w:val="006F60F7"/>
    <w:rsid w:val="006F6978"/>
    <w:rsid w:val="006F6AC9"/>
    <w:rsid w:val="006F6B45"/>
    <w:rsid w:val="006F6E6E"/>
    <w:rsid w:val="006F7BA6"/>
    <w:rsid w:val="00700177"/>
    <w:rsid w:val="00700830"/>
    <w:rsid w:val="007014DA"/>
    <w:rsid w:val="00701674"/>
    <w:rsid w:val="00701DA0"/>
    <w:rsid w:val="00702CB0"/>
    <w:rsid w:val="00702DED"/>
    <w:rsid w:val="007035F2"/>
    <w:rsid w:val="00704120"/>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01F1"/>
    <w:rsid w:val="00721399"/>
    <w:rsid w:val="00721432"/>
    <w:rsid w:val="0072166E"/>
    <w:rsid w:val="00721679"/>
    <w:rsid w:val="00721D85"/>
    <w:rsid w:val="007225D7"/>
    <w:rsid w:val="00723562"/>
    <w:rsid w:val="007236F8"/>
    <w:rsid w:val="0072477F"/>
    <w:rsid w:val="0072557C"/>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249E"/>
    <w:rsid w:val="00742990"/>
    <w:rsid w:val="0074320E"/>
    <w:rsid w:val="00743217"/>
    <w:rsid w:val="007444C0"/>
    <w:rsid w:val="007446C4"/>
    <w:rsid w:val="00744B8C"/>
    <w:rsid w:val="007452CF"/>
    <w:rsid w:val="0074697D"/>
    <w:rsid w:val="00746F72"/>
    <w:rsid w:val="007477C9"/>
    <w:rsid w:val="007500E4"/>
    <w:rsid w:val="00751CF0"/>
    <w:rsid w:val="0075278D"/>
    <w:rsid w:val="00752A7D"/>
    <w:rsid w:val="00753514"/>
    <w:rsid w:val="00753A6B"/>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54E5"/>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A8F"/>
    <w:rsid w:val="00787DCB"/>
    <w:rsid w:val="00790FEC"/>
    <w:rsid w:val="00791761"/>
    <w:rsid w:val="00791CC0"/>
    <w:rsid w:val="007933AC"/>
    <w:rsid w:val="00793759"/>
    <w:rsid w:val="00793954"/>
    <w:rsid w:val="00793BE0"/>
    <w:rsid w:val="007942B9"/>
    <w:rsid w:val="0079485D"/>
    <w:rsid w:val="007951C7"/>
    <w:rsid w:val="00795625"/>
    <w:rsid w:val="00795908"/>
    <w:rsid w:val="00796FBD"/>
    <w:rsid w:val="0079721E"/>
    <w:rsid w:val="0079758B"/>
    <w:rsid w:val="007A065B"/>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F8"/>
    <w:rsid w:val="007B5195"/>
    <w:rsid w:val="007B58FA"/>
    <w:rsid w:val="007B63B7"/>
    <w:rsid w:val="007B6449"/>
    <w:rsid w:val="007C01B6"/>
    <w:rsid w:val="007C06DA"/>
    <w:rsid w:val="007C1173"/>
    <w:rsid w:val="007C118E"/>
    <w:rsid w:val="007C12C9"/>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2289"/>
    <w:rsid w:val="007D2899"/>
    <w:rsid w:val="007D2CD1"/>
    <w:rsid w:val="007D47CD"/>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A9D"/>
    <w:rsid w:val="007F0B26"/>
    <w:rsid w:val="007F1496"/>
    <w:rsid w:val="007F26CE"/>
    <w:rsid w:val="007F2705"/>
    <w:rsid w:val="007F275A"/>
    <w:rsid w:val="007F4A74"/>
    <w:rsid w:val="007F4C47"/>
    <w:rsid w:val="007F51CC"/>
    <w:rsid w:val="007F5F94"/>
    <w:rsid w:val="007F73B0"/>
    <w:rsid w:val="007F7987"/>
    <w:rsid w:val="007F7A0E"/>
    <w:rsid w:val="008000EE"/>
    <w:rsid w:val="00800130"/>
    <w:rsid w:val="0080055A"/>
    <w:rsid w:val="00800A35"/>
    <w:rsid w:val="008017C0"/>
    <w:rsid w:val="00801901"/>
    <w:rsid w:val="00801D20"/>
    <w:rsid w:val="00801D46"/>
    <w:rsid w:val="0080377A"/>
    <w:rsid w:val="00803BB2"/>
    <w:rsid w:val="00803EC5"/>
    <w:rsid w:val="00804830"/>
    <w:rsid w:val="00805702"/>
    <w:rsid w:val="0080631C"/>
    <w:rsid w:val="00806522"/>
    <w:rsid w:val="00806D18"/>
    <w:rsid w:val="008070E2"/>
    <w:rsid w:val="0080737A"/>
    <w:rsid w:val="008077EA"/>
    <w:rsid w:val="00807B5C"/>
    <w:rsid w:val="00810344"/>
    <w:rsid w:val="0081094E"/>
    <w:rsid w:val="00810C53"/>
    <w:rsid w:val="0081173A"/>
    <w:rsid w:val="008125C7"/>
    <w:rsid w:val="0081279F"/>
    <w:rsid w:val="00812904"/>
    <w:rsid w:val="0081377C"/>
    <w:rsid w:val="00813F05"/>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28"/>
    <w:rsid w:val="0082276A"/>
    <w:rsid w:val="008238B8"/>
    <w:rsid w:val="0082472F"/>
    <w:rsid w:val="00824D2A"/>
    <w:rsid w:val="00824DFD"/>
    <w:rsid w:val="008254CF"/>
    <w:rsid w:val="00825B8F"/>
    <w:rsid w:val="00825E0F"/>
    <w:rsid w:val="008261E8"/>
    <w:rsid w:val="008265C9"/>
    <w:rsid w:val="00827880"/>
    <w:rsid w:val="00827F68"/>
    <w:rsid w:val="008310D9"/>
    <w:rsid w:val="008318A3"/>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9E4"/>
    <w:rsid w:val="00861DD3"/>
    <w:rsid w:val="00862A61"/>
    <w:rsid w:val="008632C0"/>
    <w:rsid w:val="00864B96"/>
    <w:rsid w:val="00865A8B"/>
    <w:rsid w:val="00866995"/>
    <w:rsid w:val="00867151"/>
    <w:rsid w:val="0086772C"/>
    <w:rsid w:val="00870EAF"/>
    <w:rsid w:val="00871CE9"/>
    <w:rsid w:val="00872994"/>
    <w:rsid w:val="00873DAC"/>
    <w:rsid w:val="00874DFD"/>
    <w:rsid w:val="00875013"/>
    <w:rsid w:val="0087541C"/>
    <w:rsid w:val="008760A4"/>
    <w:rsid w:val="00876C35"/>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277"/>
    <w:rsid w:val="0089367F"/>
    <w:rsid w:val="00893B71"/>
    <w:rsid w:val="0089466D"/>
    <w:rsid w:val="0089476D"/>
    <w:rsid w:val="008951A8"/>
    <w:rsid w:val="00895ACA"/>
    <w:rsid w:val="00895FD4"/>
    <w:rsid w:val="008964F5"/>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C49"/>
    <w:rsid w:val="008B1ED0"/>
    <w:rsid w:val="008B356B"/>
    <w:rsid w:val="008B3ED7"/>
    <w:rsid w:val="008B4239"/>
    <w:rsid w:val="008B4E9B"/>
    <w:rsid w:val="008B5ED3"/>
    <w:rsid w:val="008B61A2"/>
    <w:rsid w:val="008B64A6"/>
    <w:rsid w:val="008B6932"/>
    <w:rsid w:val="008B77F7"/>
    <w:rsid w:val="008B7B1D"/>
    <w:rsid w:val="008C0215"/>
    <w:rsid w:val="008C10DA"/>
    <w:rsid w:val="008C23A2"/>
    <w:rsid w:val="008C333F"/>
    <w:rsid w:val="008C4DC0"/>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742E"/>
    <w:rsid w:val="008F009E"/>
    <w:rsid w:val="008F05D8"/>
    <w:rsid w:val="008F06EB"/>
    <w:rsid w:val="008F088C"/>
    <w:rsid w:val="008F0928"/>
    <w:rsid w:val="008F1ACD"/>
    <w:rsid w:val="008F2E34"/>
    <w:rsid w:val="008F2E41"/>
    <w:rsid w:val="008F33AA"/>
    <w:rsid w:val="008F38FD"/>
    <w:rsid w:val="008F455D"/>
    <w:rsid w:val="008F4EFB"/>
    <w:rsid w:val="008F532F"/>
    <w:rsid w:val="008F5EA6"/>
    <w:rsid w:val="008F6101"/>
    <w:rsid w:val="008F6897"/>
    <w:rsid w:val="008F6999"/>
    <w:rsid w:val="008F77B5"/>
    <w:rsid w:val="009005EE"/>
    <w:rsid w:val="00900663"/>
    <w:rsid w:val="009017D9"/>
    <w:rsid w:val="0090247D"/>
    <w:rsid w:val="00902497"/>
    <w:rsid w:val="00903D25"/>
    <w:rsid w:val="00903EC0"/>
    <w:rsid w:val="009042F2"/>
    <w:rsid w:val="00904CAB"/>
    <w:rsid w:val="00905468"/>
    <w:rsid w:val="00905AB5"/>
    <w:rsid w:val="0090617D"/>
    <w:rsid w:val="00906591"/>
    <w:rsid w:val="00906EB7"/>
    <w:rsid w:val="0090797F"/>
    <w:rsid w:val="00907CFC"/>
    <w:rsid w:val="00907E65"/>
    <w:rsid w:val="00911040"/>
    <w:rsid w:val="0091110E"/>
    <w:rsid w:val="00912095"/>
    <w:rsid w:val="00912569"/>
    <w:rsid w:val="009136DA"/>
    <w:rsid w:val="00913FF8"/>
    <w:rsid w:val="0091417E"/>
    <w:rsid w:val="00914799"/>
    <w:rsid w:val="00914A3A"/>
    <w:rsid w:val="00914C2B"/>
    <w:rsid w:val="009159CA"/>
    <w:rsid w:val="00916A01"/>
    <w:rsid w:val="00917B84"/>
    <w:rsid w:val="009200ED"/>
    <w:rsid w:val="009201E7"/>
    <w:rsid w:val="00920205"/>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E4D"/>
    <w:rsid w:val="009340B4"/>
    <w:rsid w:val="0093430D"/>
    <w:rsid w:val="00934FC0"/>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4B6C"/>
    <w:rsid w:val="0094506E"/>
    <w:rsid w:val="00946954"/>
    <w:rsid w:val="009470D1"/>
    <w:rsid w:val="00947CE3"/>
    <w:rsid w:val="00950813"/>
    <w:rsid w:val="009508A3"/>
    <w:rsid w:val="00950D14"/>
    <w:rsid w:val="0095192B"/>
    <w:rsid w:val="009526C6"/>
    <w:rsid w:val="009536E5"/>
    <w:rsid w:val="00953893"/>
    <w:rsid w:val="00953DE7"/>
    <w:rsid w:val="00953EA9"/>
    <w:rsid w:val="009545B4"/>
    <w:rsid w:val="00954F65"/>
    <w:rsid w:val="0095630B"/>
    <w:rsid w:val="00956A61"/>
    <w:rsid w:val="00956EAC"/>
    <w:rsid w:val="00956EBB"/>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70040"/>
    <w:rsid w:val="00970BDC"/>
    <w:rsid w:val="00970CE1"/>
    <w:rsid w:val="00970ED3"/>
    <w:rsid w:val="00971090"/>
    <w:rsid w:val="00971980"/>
    <w:rsid w:val="00971DBA"/>
    <w:rsid w:val="00971F5E"/>
    <w:rsid w:val="00973219"/>
    <w:rsid w:val="00973612"/>
    <w:rsid w:val="00974B5A"/>
    <w:rsid w:val="00975224"/>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D62"/>
    <w:rsid w:val="009A2366"/>
    <w:rsid w:val="009A3970"/>
    <w:rsid w:val="009A3C45"/>
    <w:rsid w:val="009A4651"/>
    <w:rsid w:val="009A49A2"/>
    <w:rsid w:val="009A4D0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7262"/>
    <w:rsid w:val="009B73DC"/>
    <w:rsid w:val="009B79DD"/>
    <w:rsid w:val="009C04FC"/>
    <w:rsid w:val="009C134D"/>
    <w:rsid w:val="009C1F3F"/>
    <w:rsid w:val="009C22CD"/>
    <w:rsid w:val="009C2D78"/>
    <w:rsid w:val="009C38FE"/>
    <w:rsid w:val="009C3935"/>
    <w:rsid w:val="009C46D2"/>
    <w:rsid w:val="009C4711"/>
    <w:rsid w:val="009C4AAA"/>
    <w:rsid w:val="009C4F21"/>
    <w:rsid w:val="009C5C71"/>
    <w:rsid w:val="009C5DCE"/>
    <w:rsid w:val="009C67FD"/>
    <w:rsid w:val="009C6DFC"/>
    <w:rsid w:val="009C70E2"/>
    <w:rsid w:val="009C75C0"/>
    <w:rsid w:val="009C760D"/>
    <w:rsid w:val="009C769F"/>
    <w:rsid w:val="009C7F7C"/>
    <w:rsid w:val="009D013B"/>
    <w:rsid w:val="009D05A5"/>
    <w:rsid w:val="009D09E5"/>
    <w:rsid w:val="009D1035"/>
    <w:rsid w:val="009D1412"/>
    <w:rsid w:val="009D24F5"/>
    <w:rsid w:val="009D27D6"/>
    <w:rsid w:val="009D2856"/>
    <w:rsid w:val="009D2D1C"/>
    <w:rsid w:val="009D3184"/>
    <w:rsid w:val="009D3BD8"/>
    <w:rsid w:val="009D3E19"/>
    <w:rsid w:val="009D4C2C"/>
    <w:rsid w:val="009D4D1A"/>
    <w:rsid w:val="009D4EE4"/>
    <w:rsid w:val="009D518E"/>
    <w:rsid w:val="009D5745"/>
    <w:rsid w:val="009D5DA2"/>
    <w:rsid w:val="009D6113"/>
    <w:rsid w:val="009D7624"/>
    <w:rsid w:val="009D780D"/>
    <w:rsid w:val="009E02A4"/>
    <w:rsid w:val="009E083B"/>
    <w:rsid w:val="009E09BD"/>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928"/>
    <w:rsid w:val="00A04AB4"/>
    <w:rsid w:val="00A05F4F"/>
    <w:rsid w:val="00A061EC"/>
    <w:rsid w:val="00A0685D"/>
    <w:rsid w:val="00A06960"/>
    <w:rsid w:val="00A06D3C"/>
    <w:rsid w:val="00A0728D"/>
    <w:rsid w:val="00A07499"/>
    <w:rsid w:val="00A10771"/>
    <w:rsid w:val="00A10898"/>
    <w:rsid w:val="00A10D63"/>
    <w:rsid w:val="00A13382"/>
    <w:rsid w:val="00A1353D"/>
    <w:rsid w:val="00A13B01"/>
    <w:rsid w:val="00A13CF6"/>
    <w:rsid w:val="00A13D4D"/>
    <w:rsid w:val="00A14118"/>
    <w:rsid w:val="00A14E3E"/>
    <w:rsid w:val="00A151A8"/>
    <w:rsid w:val="00A15A19"/>
    <w:rsid w:val="00A15FFD"/>
    <w:rsid w:val="00A16647"/>
    <w:rsid w:val="00A16AE1"/>
    <w:rsid w:val="00A179C1"/>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29AA"/>
    <w:rsid w:val="00A43127"/>
    <w:rsid w:val="00A431F8"/>
    <w:rsid w:val="00A43200"/>
    <w:rsid w:val="00A43791"/>
    <w:rsid w:val="00A44F91"/>
    <w:rsid w:val="00A45827"/>
    <w:rsid w:val="00A460E2"/>
    <w:rsid w:val="00A461BE"/>
    <w:rsid w:val="00A473E2"/>
    <w:rsid w:val="00A4745D"/>
    <w:rsid w:val="00A50607"/>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55E"/>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76A"/>
    <w:rsid w:val="00A81C4E"/>
    <w:rsid w:val="00A81C69"/>
    <w:rsid w:val="00A81FF7"/>
    <w:rsid w:val="00A82513"/>
    <w:rsid w:val="00A828C9"/>
    <w:rsid w:val="00A82CA9"/>
    <w:rsid w:val="00A82F3F"/>
    <w:rsid w:val="00A83401"/>
    <w:rsid w:val="00A834BF"/>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A27"/>
    <w:rsid w:val="00AA2B55"/>
    <w:rsid w:val="00AA3476"/>
    <w:rsid w:val="00AA397D"/>
    <w:rsid w:val="00AA490F"/>
    <w:rsid w:val="00AA4CA3"/>
    <w:rsid w:val="00AA4D07"/>
    <w:rsid w:val="00AA4DBE"/>
    <w:rsid w:val="00AA539D"/>
    <w:rsid w:val="00AA5550"/>
    <w:rsid w:val="00AA5603"/>
    <w:rsid w:val="00AA7824"/>
    <w:rsid w:val="00AB1053"/>
    <w:rsid w:val="00AB19DD"/>
    <w:rsid w:val="00AB1AAE"/>
    <w:rsid w:val="00AB21F9"/>
    <w:rsid w:val="00AB22CC"/>
    <w:rsid w:val="00AB2C2E"/>
    <w:rsid w:val="00AB2E2D"/>
    <w:rsid w:val="00AB3909"/>
    <w:rsid w:val="00AB393C"/>
    <w:rsid w:val="00AB3A7E"/>
    <w:rsid w:val="00AB4143"/>
    <w:rsid w:val="00AB488E"/>
    <w:rsid w:val="00AB4A58"/>
    <w:rsid w:val="00AB617A"/>
    <w:rsid w:val="00AB6943"/>
    <w:rsid w:val="00AC033F"/>
    <w:rsid w:val="00AC1807"/>
    <w:rsid w:val="00AC1D9E"/>
    <w:rsid w:val="00AC243C"/>
    <w:rsid w:val="00AC50DA"/>
    <w:rsid w:val="00AC540F"/>
    <w:rsid w:val="00AC5532"/>
    <w:rsid w:val="00AC58B4"/>
    <w:rsid w:val="00AC5BDB"/>
    <w:rsid w:val="00AC5C65"/>
    <w:rsid w:val="00AC6C3A"/>
    <w:rsid w:val="00AC7012"/>
    <w:rsid w:val="00AC7471"/>
    <w:rsid w:val="00AC7E61"/>
    <w:rsid w:val="00AD032F"/>
    <w:rsid w:val="00AD1D03"/>
    <w:rsid w:val="00AD2DF4"/>
    <w:rsid w:val="00AD3125"/>
    <w:rsid w:val="00AD4BB3"/>
    <w:rsid w:val="00AD4F75"/>
    <w:rsid w:val="00AD555B"/>
    <w:rsid w:val="00AD5BC5"/>
    <w:rsid w:val="00AD693F"/>
    <w:rsid w:val="00AE01C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F9E"/>
    <w:rsid w:val="00AE7206"/>
    <w:rsid w:val="00AE7DB5"/>
    <w:rsid w:val="00AF0336"/>
    <w:rsid w:val="00AF2A89"/>
    <w:rsid w:val="00AF37CB"/>
    <w:rsid w:val="00AF4EB8"/>
    <w:rsid w:val="00AF56DB"/>
    <w:rsid w:val="00AF5718"/>
    <w:rsid w:val="00AF5D37"/>
    <w:rsid w:val="00AF66EB"/>
    <w:rsid w:val="00AF6CB1"/>
    <w:rsid w:val="00AF7A7E"/>
    <w:rsid w:val="00B00983"/>
    <w:rsid w:val="00B01117"/>
    <w:rsid w:val="00B01816"/>
    <w:rsid w:val="00B01C49"/>
    <w:rsid w:val="00B033DF"/>
    <w:rsid w:val="00B044CF"/>
    <w:rsid w:val="00B048D4"/>
    <w:rsid w:val="00B04CD5"/>
    <w:rsid w:val="00B04EC5"/>
    <w:rsid w:val="00B05290"/>
    <w:rsid w:val="00B0637D"/>
    <w:rsid w:val="00B06B40"/>
    <w:rsid w:val="00B07386"/>
    <w:rsid w:val="00B0757A"/>
    <w:rsid w:val="00B075C2"/>
    <w:rsid w:val="00B07D11"/>
    <w:rsid w:val="00B07D3B"/>
    <w:rsid w:val="00B10832"/>
    <w:rsid w:val="00B10FB8"/>
    <w:rsid w:val="00B128D7"/>
    <w:rsid w:val="00B12D6A"/>
    <w:rsid w:val="00B14745"/>
    <w:rsid w:val="00B14BBB"/>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74AB"/>
    <w:rsid w:val="00B274E7"/>
    <w:rsid w:val="00B276BA"/>
    <w:rsid w:val="00B27991"/>
    <w:rsid w:val="00B27D77"/>
    <w:rsid w:val="00B3136E"/>
    <w:rsid w:val="00B313A4"/>
    <w:rsid w:val="00B32368"/>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46A1"/>
    <w:rsid w:val="00B46047"/>
    <w:rsid w:val="00B509FF"/>
    <w:rsid w:val="00B5194E"/>
    <w:rsid w:val="00B5226E"/>
    <w:rsid w:val="00B52FB1"/>
    <w:rsid w:val="00B53267"/>
    <w:rsid w:val="00B53DBF"/>
    <w:rsid w:val="00B5471A"/>
    <w:rsid w:val="00B54954"/>
    <w:rsid w:val="00B56138"/>
    <w:rsid w:val="00B57C8E"/>
    <w:rsid w:val="00B6022D"/>
    <w:rsid w:val="00B60EB4"/>
    <w:rsid w:val="00B61C7E"/>
    <w:rsid w:val="00B61F6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52B5"/>
    <w:rsid w:val="00B86269"/>
    <w:rsid w:val="00B872BE"/>
    <w:rsid w:val="00B90B7A"/>
    <w:rsid w:val="00B920B4"/>
    <w:rsid w:val="00B92633"/>
    <w:rsid w:val="00B92B00"/>
    <w:rsid w:val="00B92BD1"/>
    <w:rsid w:val="00B934CD"/>
    <w:rsid w:val="00B935A4"/>
    <w:rsid w:val="00B93D6F"/>
    <w:rsid w:val="00B93E60"/>
    <w:rsid w:val="00B94097"/>
    <w:rsid w:val="00B9479B"/>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7EA5"/>
    <w:rsid w:val="00BB7F63"/>
    <w:rsid w:val="00BC0C83"/>
    <w:rsid w:val="00BC0EB0"/>
    <w:rsid w:val="00BC1209"/>
    <w:rsid w:val="00BC2E2D"/>
    <w:rsid w:val="00BC4194"/>
    <w:rsid w:val="00BC4326"/>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6FE4"/>
    <w:rsid w:val="00BE7BB5"/>
    <w:rsid w:val="00BF0A47"/>
    <w:rsid w:val="00BF117A"/>
    <w:rsid w:val="00BF1B1F"/>
    <w:rsid w:val="00BF30F3"/>
    <w:rsid w:val="00BF3A02"/>
    <w:rsid w:val="00BF40A8"/>
    <w:rsid w:val="00BF49E1"/>
    <w:rsid w:val="00BF69EA"/>
    <w:rsid w:val="00BF6D33"/>
    <w:rsid w:val="00BF747F"/>
    <w:rsid w:val="00C00F79"/>
    <w:rsid w:val="00C01B14"/>
    <w:rsid w:val="00C021AE"/>
    <w:rsid w:val="00C036B6"/>
    <w:rsid w:val="00C046A0"/>
    <w:rsid w:val="00C04709"/>
    <w:rsid w:val="00C04A67"/>
    <w:rsid w:val="00C04E46"/>
    <w:rsid w:val="00C0553B"/>
    <w:rsid w:val="00C07FC4"/>
    <w:rsid w:val="00C11D7B"/>
    <w:rsid w:val="00C1248E"/>
    <w:rsid w:val="00C12625"/>
    <w:rsid w:val="00C12C41"/>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60C6"/>
    <w:rsid w:val="00C266D2"/>
    <w:rsid w:val="00C26CA1"/>
    <w:rsid w:val="00C271CD"/>
    <w:rsid w:val="00C27465"/>
    <w:rsid w:val="00C27668"/>
    <w:rsid w:val="00C278D5"/>
    <w:rsid w:val="00C27F21"/>
    <w:rsid w:val="00C31031"/>
    <w:rsid w:val="00C3226D"/>
    <w:rsid w:val="00C32323"/>
    <w:rsid w:val="00C332D0"/>
    <w:rsid w:val="00C3370A"/>
    <w:rsid w:val="00C33FDC"/>
    <w:rsid w:val="00C3463A"/>
    <w:rsid w:val="00C346C4"/>
    <w:rsid w:val="00C358AC"/>
    <w:rsid w:val="00C35ADB"/>
    <w:rsid w:val="00C35CD2"/>
    <w:rsid w:val="00C37693"/>
    <w:rsid w:val="00C3796D"/>
    <w:rsid w:val="00C4041D"/>
    <w:rsid w:val="00C42FFC"/>
    <w:rsid w:val="00C4302C"/>
    <w:rsid w:val="00C431E3"/>
    <w:rsid w:val="00C432F5"/>
    <w:rsid w:val="00C43598"/>
    <w:rsid w:val="00C43FB7"/>
    <w:rsid w:val="00C4646C"/>
    <w:rsid w:val="00C47337"/>
    <w:rsid w:val="00C47419"/>
    <w:rsid w:val="00C47C26"/>
    <w:rsid w:val="00C517EC"/>
    <w:rsid w:val="00C52110"/>
    <w:rsid w:val="00C523E2"/>
    <w:rsid w:val="00C52CCA"/>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B6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80BCE"/>
    <w:rsid w:val="00C81037"/>
    <w:rsid w:val="00C81723"/>
    <w:rsid w:val="00C81780"/>
    <w:rsid w:val="00C82BCD"/>
    <w:rsid w:val="00C82D0D"/>
    <w:rsid w:val="00C83527"/>
    <w:rsid w:val="00C843D8"/>
    <w:rsid w:val="00C84A92"/>
    <w:rsid w:val="00C85ED1"/>
    <w:rsid w:val="00C865CA"/>
    <w:rsid w:val="00C866DC"/>
    <w:rsid w:val="00C86F09"/>
    <w:rsid w:val="00C86F1E"/>
    <w:rsid w:val="00C87527"/>
    <w:rsid w:val="00C8782D"/>
    <w:rsid w:val="00C908F3"/>
    <w:rsid w:val="00C90A9A"/>
    <w:rsid w:val="00C90BBD"/>
    <w:rsid w:val="00C90F7E"/>
    <w:rsid w:val="00C917DF"/>
    <w:rsid w:val="00C9278A"/>
    <w:rsid w:val="00C936DC"/>
    <w:rsid w:val="00C93E4C"/>
    <w:rsid w:val="00C93EBE"/>
    <w:rsid w:val="00C94415"/>
    <w:rsid w:val="00C94A80"/>
    <w:rsid w:val="00C94E77"/>
    <w:rsid w:val="00C957FE"/>
    <w:rsid w:val="00C95B50"/>
    <w:rsid w:val="00C95BCC"/>
    <w:rsid w:val="00C960D3"/>
    <w:rsid w:val="00C96481"/>
    <w:rsid w:val="00C9695D"/>
    <w:rsid w:val="00CA09C2"/>
    <w:rsid w:val="00CA09E7"/>
    <w:rsid w:val="00CA259B"/>
    <w:rsid w:val="00CA2874"/>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775"/>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98C"/>
    <w:rsid w:val="00CC4CC5"/>
    <w:rsid w:val="00CC5000"/>
    <w:rsid w:val="00CC6037"/>
    <w:rsid w:val="00CC63D5"/>
    <w:rsid w:val="00CC66A9"/>
    <w:rsid w:val="00CC6A47"/>
    <w:rsid w:val="00CC72C8"/>
    <w:rsid w:val="00CD002C"/>
    <w:rsid w:val="00CD0B68"/>
    <w:rsid w:val="00CD0C1B"/>
    <w:rsid w:val="00CD0EF0"/>
    <w:rsid w:val="00CD216B"/>
    <w:rsid w:val="00CD2764"/>
    <w:rsid w:val="00CD2AF4"/>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BCB"/>
    <w:rsid w:val="00CE1C3F"/>
    <w:rsid w:val="00CE2432"/>
    <w:rsid w:val="00CE2B85"/>
    <w:rsid w:val="00CE2CEF"/>
    <w:rsid w:val="00CE3AA7"/>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4067"/>
    <w:rsid w:val="00CF53F3"/>
    <w:rsid w:val="00CF547E"/>
    <w:rsid w:val="00CF5594"/>
    <w:rsid w:val="00CF5FDE"/>
    <w:rsid w:val="00CF648C"/>
    <w:rsid w:val="00CF65B9"/>
    <w:rsid w:val="00CF6603"/>
    <w:rsid w:val="00CF6752"/>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99B"/>
    <w:rsid w:val="00D14C4B"/>
    <w:rsid w:val="00D150E6"/>
    <w:rsid w:val="00D1519B"/>
    <w:rsid w:val="00D1565F"/>
    <w:rsid w:val="00D15807"/>
    <w:rsid w:val="00D15952"/>
    <w:rsid w:val="00D16526"/>
    <w:rsid w:val="00D17CAE"/>
    <w:rsid w:val="00D200D5"/>
    <w:rsid w:val="00D205FA"/>
    <w:rsid w:val="00D20AC1"/>
    <w:rsid w:val="00D21232"/>
    <w:rsid w:val="00D21CA2"/>
    <w:rsid w:val="00D21D17"/>
    <w:rsid w:val="00D22E7A"/>
    <w:rsid w:val="00D24D18"/>
    <w:rsid w:val="00D26312"/>
    <w:rsid w:val="00D26419"/>
    <w:rsid w:val="00D26BA2"/>
    <w:rsid w:val="00D273DE"/>
    <w:rsid w:val="00D27787"/>
    <w:rsid w:val="00D31226"/>
    <w:rsid w:val="00D31FEA"/>
    <w:rsid w:val="00D3265C"/>
    <w:rsid w:val="00D32F25"/>
    <w:rsid w:val="00D33802"/>
    <w:rsid w:val="00D33D97"/>
    <w:rsid w:val="00D342C8"/>
    <w:rsid w:val="00D34B7F"/>
    <w:rsid w:val="00D35BAA"/>
    <w:rsid w:val="00D360DF"/>
    <w:rsid w:val="00D36127"/>
    <w:rsid w:val="00D37310"/>
    <w:rsid w:val="00D400A9"/>
    <w:rsid w:val="00D40D7C"/>
    <w:rsid w:val="00D42322"/>
    <w:rsid w:val="00D4249F"/>
    <w:rsid w:val="00D42BFA"/>
    <w:rsid w:val="00D42D39"/>
    <w:rsid w:val="00D43257"/>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4D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60342"/>
    <w:rsid w:val="00D60466"/>
    <w:rsid w:val="00D61A28"/>
    <w:rsid w:val="00D62F32"/>
    <w:rsid w:val="00D63479"/>
    <w:rsid w:val="00D65150"/>
    <w:rsid w:val="00D6534E"/>
    <w:rsid w:val="00D65603"/>
    <w:rsid w:val="00D658AE"/>
    <w:rsid w:val="00D658D6"/>
    <w:rsid w:val="00D66558"/>
    <w:rsid w:val="00D6664A"/>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720A"/>
    <w:rsid w:val="00D873C3"/>
    <w:rsid w:val="00D9016E"/>
    <w:rsid w:val="00D90931"/>
    <w:rsid w:val="00D91130"/>
    <w:rsid w:val="00D9152D"/>
    <w:rsid w:val="00D91D93"/>
    <w:rsid w:val="00D91DB5"/>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A98"/>
    <w:rsid w:val="00DA532E"/>
    <w:rsid w:val="00DA53E9"/>
    <w:rsid w:val="00DA565E"/>
    <w:rsid w:val="00DA7091"/>
    <w:rsid w:val="00DA779D"/>
    <w:rsid w:val="00DA7CD1"/>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5E32"/>
    <w:rsid w:val="00DC6006"/>
    <w:rsid w:val="00DC6670"/>
    <w:rsid w:val="00DC6EFB"/>
    <w:rsid w:val="00DC743A"/>
    <w:rsid w:val="00DC7A31"/>
    <w:rsid w:val="00DD0195"/>
    <w:rsid w:val="00DD1BE9"/>
    <w:rsid w:val="00DD335A"/>
    <w:rsid w:val="00DD48D9"/>
    <w:rsid w:val="00DD52D7"/>
    <w:rsid w:val="00DD73DA"/>
    <w:rsid w:val="00DD779D"/>
    <w:rsid w:val="00DD7B85"/>
    <w:rsid w:val="00DD7F58"/>
    <w:rsid w:val="00DE06AD"/>
    <w:rsid w:val="00DE0857"/>
    <w:rsid w:val="00DE13D5"/>
    <w:rsid w:val="00DE1AC3"/>
    <w:rsid w:val="00DE25C9"/>
    <w:rsid w:val="00DE275E"/>
    <w:rsid w:val="00DE2A5B"/>
    <w:rsid w:val="00DE3A64"/>
    <w:rsid w:val="00DE43E9"/>
    <w:rsid w:val="00DE45D0"/>
    <w:rsid w:val="00DE4CEC"/>
    <w:rsid w:val="00DE593B"/>
    <w:rsid w:val="00DE5A83"/>
    <w:rsid w:val="00DE6499"/>
    <w:rsid w:val="00DE699A"/>
    <w:rsid w:val="00DE6D06"/>
    <w:rsid w:val="00DE71DC"/>
    <w:rsid w:val="00DE7C33"/>
    <w:rsid w:val="00DE7D7E"/>
    <w:rsid w:val="00DF0975"/>
    <w:rsid w:val="00DF0EF9"/>
    <w:rsid w:val="00DF0F9E"/>
    <w:rsid w:val="00DF118A"/>
    <w:rsid w:val="00DF1281"/>
    <w:rsid w:val="00DF199B"/>
    <w:rsid w:val="00DF1E2D"/>
    <w:rsid w:val="00DF201C"/>
    <w:rsid w:val="00DF2170"/>
    <w:rsid w:val="00DF255E"/>
    <w:rsid w:val="00DF4450"/>
    <w:rsid w:val="00DF4A0B"/>
    <w:rsid w:val="00DF4C20"/>
    <w:rsid w:val="00DF4C7C"/>
    <w:rsid w:val="00DF5633"/>
    <w:rsid w:val="00DF6058"/>
    <w:rsid w:val="00DF6266"/>
    <w:rsid w:val="00DF6787"/>
    <w:rsid w:val="00DF79C3"/>
    <w:rsid w:val="00DF7C4C"/>
    <w:rsid w:val="00DF7EB3"/>
    <w:rsid w:val="00E00DBE"/>
    <w:rsid w:val="00E01461"/>
    <w:rsid w:val="00E01B92"/>
    <w:rsid w:val="00E02049"/>
    <w:rsid w:val="00E02DFC"/>
    <w:rsid w:val="00E035A8"/>
    <w:rsid w:val="00E03CCB"/>
    <w:rsid w:val="00E03E48"/>
    <w:rsid w:val="00E03E6C"/>
    <w:rsid w:val="00E03F2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590"/>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C5E"/>
    <w:rsid w:val="00E5417F"/>
    <w:rsid w:val="00E5448C"/>
    <w:rsid w:val="00E5470D"/>
    <w:rsid w:val="00E55450"/>
    <w:rsid w:val="00E572CA"/>
    <w:rsid w:val="00E5755D"/>
    <w:rsid w:val="00E57A64"/>
    <w:rsid w:val="00E57F7A"/>
    <w:rsid w:val="00E602B8"/>
    <w:rsid w:val="00E60952"/>
    <w:rsid w:val="00E60FAD"/>
    <w:rsid w:val="00E614EE"/>
    <w:rsid w:val="00E62566"/>
    <w:rsid w:val="00E62EEA"/>
    <w:rsid w:val="00E6337C"/>
    <w:rsid w:val="00E636C7"/>
    <w:rsid w:val="00E63933"/>
    <w:rsid w:val="00E63E2E"/>
    <w:rsid w:val="00E647E9"/>
    <w:rsid w:val="00E64A0A"/>
    <w:rsid w:val="00E64B30"/>
    <w:rsid w:val="00E651A1"/>
    <w:rsid w:val="00E65221"/>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A06F1"/>
    <w:rsid w:val="00EA1781"/>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E19"/>
    <w:rsid w:val="00EC4B14"/>
    <w:rsid w:val="00EC4E52"/>
    <w:rsid w:val="00EC5024"/>
    <w:rsid w:val="00EC5BCB"/>
    <w:rsid w:val="00EC7220"/>
    <w:rsid w:val="00EC7302"/>
    <w:rsid w:val="00EC73C4"/>
    <w:rsid w:val="00EC797C"/>
    <w:rsid w:val="00ED000E"/>
    <w:rsid w:val="00ED041B"/>
    <w:rsid w:val="00ED0CC3"/>
    <w:rsid w:val="00ED16F4"/>
    <w:rsid w:val="00ED2954"/>
    <w:rsid w:val="00ED33CC"/>
    <w:rsid w:val="00ED3C7C"/>
    <w:rsid w:val="00ED444D"/>
    <w:rsid w:val="00ED476A"/>
    <w:rsid w:val="00ED548B"/>
    <w:rsid w:val="00ED5874"/>
    <w:rsid w:val="00ED5C02"/>
    <w:rsid w:val="00ED67BD"/>
    <w:rsid w:val="00ED73BB"/>
    <w:rsid w:val="00EE076E"/>
    <w:rsid w:val="00EE07FF"/>
    <w:rsid w:val="00EE0950"/>
    <w:rsid w:val="00EE1502"/>
    <w:rsid w:val="00EE249C"/>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23E8"/>
    <w:rsid w:val="00F02502"/>
    <w:rsid w:val="00F027DF"/>
    <w:rsid w:val="00F03822"/>
    <w:rsid w:val="00F03B3A"/>
    <w:rsid w:val="00F044B5"/>
    <w:rsid w:val="00F04846"/>
    <w:rsid w:val="00F04D2A"/>
    <w:rsid w:val="00F05700"/>
    <w:rsid w:val="00F05F8A"/>
    <w:rsid w:val="00F0641A"/>
    <w:rsid w:val="00F066C6"/>
    <w:rsid w:val="00F06C41"/>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A04"/>
    <w:rsid w:val="00F23424"/>
    <w:rsid w:val="00F247E6"/>
    <w:rsid w:val="00F25D7C"/>
    <w:rsid w:val="00F25E63"/>
    <w:rsid w:val="00F265D0"/>
    <w:rsid w:val="00F26F6A"/>
    <w:rsid w:val="00F27241"/>
    <w:rsid w:val="00F27468"/>
    <w:rsid w:val="00F302B9"/>
    <w:rsid w:val="00F30B07"/>
    <w:rsid w:val="00F30DEB"/>
    <w:rsid w:val="00F30FCD"/>
    <w:rsid w:val="00F31521"/>
    <w:rsid w:val="00F31692"/>
    <w:rsid w:val="00F31B07"/>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65A4"/>
    <w:rsid w:val="00F47E15"/>
    <w:rsid w:val="00F47FDF"/>
    <w:rsid w:val="00F50F32"/>
    <w:rsid w:val="00F5110D"/>
    <w:rsid w:val="00F51233"/>
    <w:rsid w:val="00F51782"/>
    <w:rsid w:val="00F517A3"/>
    <w:rsid w:val="00F5187D"/>
    <w:rsid w:val="00F52796"/>
    <w:rsid w:val="00F52EA7"/>
    <w:rsid w:val="00F53A5A"/>
    <w:rsid w:val="00F54792"/>
    <w:rsid w:val="00F54BE6"/>
    <w:rsid w:val="00F550AE"/>
    <w:rsid w:val="00F553CD"/>
    <w:rsid w:val="00F55F6C"/>
    <w:rsid w:val="00F561CD"/>
    <w:rsid w:val="00F56228"/>
    <w:rsid w:val="00F56D3F"/>
    <w:rsid w:val="00F571C1"/>
    <w:rsid w:val="00F577C7"/>
    <w:rsid w:val="00F57822"/>
    <w:rsid w:val="00F60331"/>
    <w:rsid w:val="00F606F2"/>
    <w:rsid w:val="00F609D9"/>
    <w:rsid w:val="00F62478"/>
    <w:rsid w:val="00F62B53"/>
    <w:rsid w:val="00F62CBF"/>
    <w:rsid w:val="00F6437F"/>
    <w:rsid w:val="00F644CB"/>
    <w:rsid w:val="00F65E3C"/>
    <w:rsid w:val="00F65E8D"/>
    <w:rsid w:val="00F66838"/>
    <w:rsid w:val="00F66CB9"/>
    <w:rsid w:val="00F671F0"/>
    <w:rsid w:val="00F67F1F"/>
    <w:rsid w:val="00F7012E"/>
    <w:rsid w:val="00F70D7E"/>
    <w:rsid w:val="00F711A2"/>
    <w:rsid w:val="00F734A5"/>
    <w:rsid w:val="00F739C8"/>
    <w:rsid w:val="00F74642"/>
    <w:rsid w:val="00F75FF6"/>
    <w:rsid w:val="00F76803"/>
    <w:rsid w:val="00F7689F"/>
    <w:rsid w:val="00F76C50"/>
    <w:rsid w:val="00F76E59"/>
    <w:rsid w:val="00F803BE"/>
    <w:rsid w:val="00F835E0"/>
    <w:rsid w:val="00F8374B"/>
    <w:rsid w:val="00F83D30"/>
    <w:rsid w:val="00F83DDB"/>
    <w:rsid w:val="00F8428E"/>
    <w:rsid w:val="00F84499"/>
    <w:rsid w:val="00F8467E"/>
    <w:rsid w:val="00F84965"/>
    <w:rsid w:val="00F849FA"/>
    <w:rsid w:val="00F85299"/>
    <w:rsid w:val="00F85976"/>
    <w:rsid w:val="00F859E5"/>
    <w:rsid w:val="00F868BA"/>
    <w:rsid w:val="00F869B6"/>
    <w:rsid w:val="00F86CE6"/>
    <w:rsid w:val="00F86F42"/>
    <w:rsid w:val="00F876A0"/>
    <w:rsid w:val="00F87783"/>
    <w:rsid w:val="00F90515"/>
    <w:rsid w:val="00F919B9"/>
    <w:rsid w:val="00F91B62"/>
    <w:rsid w:val="00F92025"/>
    <w:rsid w:val="00F925F8"/>
    <w:rsid w:val="00F928DB"/>
    <w:rsid w:val="00F93543"/>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838"/>
    <w:rsid w:val="00FB4D79"/>
    <w:rsid w:val="00FB5079"/>
    <w:rsid w:val="00FB6560"/>
    <w:rsid w:val="00FB6CE4"/>
    <w:rsid w:val="00FB75B5"/>
    <w:rsid w:val="00FB7E90"/>
    <w:rsid w:val="00FC017C"/>
    <w:rsid w:val="00FC069F"/>
    <w:rsid w:val="00FC13BC"/>
    <w:rsid w:val="00FC14CD"/>
    <w:rsid w:val="00FC1614"/>
    <w:rsid w:val="00FC1696"/>
    <w:rsid w:val="00FC3A96"/>
    <w:rsid w:val="00FC4108"/>
    <w:rsid w:val="00FC502D"/>
    <w:rsid w:val="00FC5658"/>
    <w:rsid w:val="00FC5AA5"/>
    <w:rsid w:val="00FC6354"/>
    <w:rsid w:val="00FC6995"/>
    <w:rsid w:val="00FC7244"/>
    <w:rsid w:val="00FC7435"/>
    <w:rsid w:val="00FC76E9"/>
    <w:rsid w:val="00FD0152"/>
    <w:rsid w:val="00FD09D0"/>
    <w:rsid w:val="00FD0AAD"/>
    <w:rsid w:val="00FD1939"/>
    <w:rsid w:val="00FD2719"/>
    <w:rsid w:val="00FD33DB"/>
    <w:rsid w:val="00FD3549"/>
    <w:rsid w:val="00FD5200"/>
    <w:rsid w:val="00FD52B3"/>
    <w:rsid w:val="00FD5C90"/>
    <w:rsid w:val="00FD652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7099"/>
    <w:rsid w:val="00FE79E2"/>
    <w:rsid w:val="00FF0BCA"/>
    <w:rsid w:val="00FF0DAF"/>
    <w:rsid w:val="00FF0DE5"/>
    <w:rsid w:val="00FF151F"/>
    <w:rsid w:val="00FF16EF"/>
    <w:rsid w:val="00FF1A41"/>
    <w:rsid w:val="00FF2855"/>
    <w:rsid w:val="00FF357A"/>
    <w:rsid w:val="00FF37B3"/>
    <w:rsid w:val="00FF3A07"/>
    <w:rsid w:val="00FF4851"/>
    <w:rsid w:val="00FF4BEE"/>
    <w:rsid w:val="00FF76CE"/>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2"/>
      </w:numPr>
      <w:spacing w:before="360" w:after="240"/>
      <w:ind w:left="357" w:hanging="357"/>
      <w:jc w:val="center"/>
    </w:pPr>
    <w:rPr>
      <w:rFonts w:ascii="Arial" w:hAnsi="Arial"/>
      <w:b/>
      <w:color w:val="D2232A"/>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4014263">
      <w:bodyDiv w:val="1"/>
      <w:marLeft w:val="0"/>
      <w:marRight w:val="0"/>
      <w:marTop w:val="0"/>
      <w:marBottom w:val="0"/>
      <w:divBdr>
        <w:top w:val="none" w:sz="0" w:space="0" w:color="auto"/>
        <w:left w:val="none" w:sz="0" w:space="0" w:color="auto"/>
        <w:bottom w:val="none" w:sz="0" w:space="0" w:color="auto"/>
        <w:right w:val="none" w:sz="0" w:space="0" w:color="auto"/>
      </w:divBdr>
      <w:divsChild>
        <w:div w:id="330447215">
          <w:marLeft w:val="360"/>
          <w:marRight w:val="0"/>
          <w:marTop w:val="200"/>
          <w:marBottom w:val="0"/>
          <w:divBdr>
            <w:top w:val="none" w:sz="0" w:space="0" w:color="auto"/>
            <w:left w:val="none" w:sz="0" w:space="0" w:color="auto"/>
            <w:bottom w:val="none" w:sz="0" w:space="0" w:color="auto"/>
            <w:right w:val="none" w:sz="0" w:space="0" w:color="auto"/>
          </w:divBdr>
        </w:div>
      </w:divsChild>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30528138">
      <w:bodyDiv w:val="1"/>
      <w:marLeft w:val="0"/>
      <w:marRight w:val="0"/>
      <w:marTop w:val="0"/>
      <w:marBottom w:val="0"/>
      <w:divBdr>
        <w:top w:val="none" w:sz="0" w:space="0" w:color="auto"/>
        <w:left w:val="none" w:sz="0" w:space="0" w:color="auto"/>
        <w:bottom w:val="none" w:sz="0" w:space="0" w:color="auto"/>
        <w:right w:val="none" w:sz="0" w:space="0" w:color="auto"/>
      </w:divBdr>
      <w:divsChild>
        <w:div w:id="566962717">
          <w:marLeft w:val="360"/>
          <w:marRight w:val="0"/>
          <w:marTop w:val="200"/>
          <w:marBottom w:val="0"/>
          <w:divBdr>
            <w:top w:val="none" w:sz="0" w:space="0" w:color="auto"/>
            <w:left w:val="none" w:sz="0" w:space="0" w:color="auto"/>
            <w:bottom w:val="none" w:sz="0" w:space="0" w:color="auto"/>
            <w:right w:val="none" w:sz="0" w:space="0" w:color="auto"/>
          </w:divBdr>
        </w:div>
        <w:div w:id="663703322">
          <w:marLeft w:val="1080"/>
          <w:marRight w:val="0"/>
          <w:marTop w:val="100"/>
          <w:marBottom w:val="0"/>
          <w:divBdr>
            <w:top w:val="none" w:sz="0" w:space="0" w:color="auto"/>
            <w:left w:val="none" w:sz="0" w:space="0" w:color="auto"/>
            <w:bottom w:val="none" w:sz="0" w:space="0" w:color="auto"/>
            <w:right w:val="none" w:sz="0" w:space="0" w:color="auto"/>
          </w:divBdr>
        </w:div>
        <w:div w:id="939802355">
          <w:marLeft w:val="1080"/>
          <w:marRight w:val="0"/>
          <w:marTop w:val="100"/>
          <w:marBottom w:val="0"/>
          <w:divBdr>
            <w:top w:val="none" w:sz="0" w:space="0" w:color="auto"/>
            <w:left w:val="none" w:sz="0" w:space="0" w:color="auto"/>
            <w:bottom w:val="none" w:sz="0" w:space="0" w:color="auto"/>
            <w:right w:val="none" w:sz="0" w:space="0" w:color="auto"/>
          </w:divBdr>
        </w:div>
        <w:div w:id="495537488">
          <w:marLeft w:val="1080"/>
          <w:marRight w:val="0"/>
          <w:marTop w:val="100"/>
          <w:marBottom w:val="0"/>
          <w:divBdr>
            <w:top w:val="none" w:sz="0" w:space="0" w:color="auto"/>
            <w:left w:val="none" w:sz="0" w:space="0" w:color="auto"/>
            <w:bottom w:val="none" w:sz="0" w:space="0" w:color="auto"/>
            <w:right w:val="none" w:sz="0" w:space="0" w:color="auto"/>
          </w:divBdr>
        </w:div>
        <w:div w:id="2027712085">
          <w:marLeft w:val="1080"/>
          <w:marRight w:val="0"/>
          <w:marTop w:val="100"/>
          <w:marBottom w:val="0"/>
          <w:divBdr>
            <w:top w:val="none" w:sz="0" w:space="0" w:color="auto"/>
            <w:left w:val="none" w:sz="0" w:space="0" w:color="auto"/>
            <w:bottom w:val="none" w:sz="0" w:space="0" w:color="auto"/>
            <w:right w:val="none" w:sz="0" w:space="0" w:color="auto"/>
          </w:divBdr>
        </w:div>
        <w:div w:id="100342129">
          <w:marLeft w:val="1080"/>
          <w:marRight w:val="0"/>
          <w:marTop w:val="100"/>
          <w:marBottom w:val="0"/>
          <w:divBdr>
            <w:top w:val="none" w:sz="0" w:space="0" w:color="auto"/>
            <w:left w:val="none" w:sz="0" w:space="0" w:color="auto"/>
            <w:bottom w:val="none" w:sz="0" w:space="0" w:color="auto"/>
            <w:right w:val="none" w:sz="0" w:space="0" w:color="auto"/>
          </w:divBdr>
        </w:div>
      </w:divsChild>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07269941">
      <w:bodyDiv w:val="1"/>
      <w:marLeft w:val="0"/>
      <w:marRight w:val="0"/>
      <w:marTop w:val="0"/>
      <w:marBottom w:val="0"/>
      <w:divBdr>
        <w:top w:val="none" w:sz="0" w:space="0" w:color="auto"/>
        <w:left w:val="none" w:sz="0" w:space="0" w:color="auto"/>
        <w:bottom w:val="none" w:sz="0" w:space="0" w:color="auto"/>
        <w:right w:val="none" w:sz="0" w:space="0" w:color="auto"/>
      </w:divBdr>
      <w:divsChild>
        <w:div w:id="1074623756">
          <w:marLeft w:val="360"/>
          <w:marRight w:val="0"/>
          <w:marTop w:val="200"/>
          <w:marBottom w:val="0"/>
          <w:divBdr>
            <w:top w:val="none" w:sz="0" w:space="0" w:color="auto"/>
            <w:left w:val="none" w:sz="0" w:space="0" w:color="auto"/>
            <w:bottom w:val="none" w:sz="0" w:space="0" w:color="auto"/>
            <w:right w:val="none" w:sz="0" w:space="0" w:color="auto"/>
          </w:divBdr>
        </w:div>
        <w:div w:id="387072253">
          <w:marLeft w:val="360"/>
          <w:marRight w:val="0"/>
          <w:marTop w:val="200"/>
          <w:marBottom w:val="0"/>
          <w:divBdr>
            <w:top w:val="none" w:sz="0" w:space="0" w:color="auto"/>
            <w:left w:val="none" w:sz="0" w:space="0" w:color="auto"/>
            <w:bottom w:val="none" w:sz="0" w:space="0" w:color="auto"/>
            <w:right w:val="none" w:sz="0" w:space="0" w:color="auto"/>
          </w:divBdr>
        </w:div>
        <w:div w:id="187330044">
          <w:marLeft w:val="360"/>
          <w:marRight w:val="0"/>
          <w:marTop w:val="200"/>
          <w:marBottom w:val="0"/>
          <w:divBdr>
            <w:top w:val="none" w:sz="0" w:space="0" w:color="auto"/>
            <w:left w:val="none" w:sz="0" w:space="0" w:color="auto"/>
            <w:bottom w:val="none" w:sz="0" w:space="0" w:color="auto"/>
            <w:right w:val="none" w:sz="0" w:space="0" w:color="auto"/>
          </w:divBdr>
        </w:div>
        <w:div w:id="1232615165">
          <w:marLeft w:val="360"/>
          <w:marRight w:val="0"/>
          <w:marTop w:val="200"/>
          <w:marBottom w:val="0"/>
          <w:divBdr>
            <w:top w:val="none" w:sz="0" w:space="0" w:color="auto"/>
            <w:left w:val="none" w:sz="0" w:space="0" w:color="auto"/>
            <w:bottom w:val="none" w:sz="0" w:space="0" w:color="auto"/>
            <w:right w:val="none" w:sz="0" w:space="0" w:color="auto"/>
          </w:divBdr>
        </w:div>
        <w:div w:id="1479616127">
          <w:marLeft w:val="360"/>
          <w:marRight w:val="0"/>
          <w:marTop w:val="200"/>
          <w:marBottom w:val="0"/>
          <w:divBdr>
            <w:top w:val="none" w:sz="0" w:space="0" w:color="auto"/>
            <w:left w:val="none" w:sz="0" w:space="0" w:color="auto"/>
            <w:bottom w:val="none" w:sz="0" w:space="0" w:color="auto"/>
            <w:right w:val="none" w:sz="0" w:space="0" w:color="auto"/>
          </w:divBdr>
        </w:div>
        <w:div w:id="211160618">
          <w:marLeft w:val="360"/>
          <w:marRight w:val="0"/>
          <w:marTop w:val="200"/>
          <w:marBottom w:val="0"/>
          <w:divBdr>
            <w:top w:val="none" w:sz="0" w:space="0" w:color="auto"/>
            <w:left w:val="none" w:sz="0" w:space="0" w:color="auto"/>
            <w:bottom w:val="none" w:sz="0" w:space="0" w:color="auto"/>
            <w:right w:val="none" w:sz="0" w:space="0" w:color="auto"/>
          </w:divBdr>
        </w:div>
        <w:div w:id="544367116">
          <w:marLeft w:val="360"/>
          <w:marRight w:val="0"/>
          <w:marTop w:val="200"/>
          <w:marBottom w:val="0"/>
          <w:divBdr>
            <w:top w:val="none" w:sz="0" w:space="0" w:color="auto"/>
            <w:left w:val="none" w:sz="0" w:space="0" w:color="auto"/>
            <w:bottom w:val="none" w:sz="0" w:space="0" w:color="auto"/>
            <w:right w:val="none" w:sz="0" w:space="0" w:color="auto"/>
          </w:divBdr>
        </w:div>
      </w:divsChild>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47257304">
      <w:bodyDiv w:val="1"/>
      <w:marLeft w:val="0"/>
      <w:marRight w:val="0"/>
      <w:marTop w:val="0"/>
      <w:marBottom w:val="0"/>
      <w:divBdr>
        <w:top w:val="none" w:sz="0" w:space="0" w:color="auto"/>
        <w:left w:val="none" w:sz="0" w:space="0" w:color="auto"/>
        <w:bottom w:val="none" w:sz="0" w:space="0" w:color="auto"/>
        <w:right w:val="none" w:sz="0" w:space="0" w:color="auto"/>
      </w:divBdr>
      <w:divsChild>
        <w:div w:id="1398940919">
          <w:marLeft w:val="360"/>
          <w:marRight w:val="0"/>
          <w:marTop w:val="200"/>
          <w:marBottom w:val="0"/>
          <w:divBdr>
            <w:top w:val="none" w:sz="0" w:space="0" w:color="auto"/>
            <w:left w:val="none" w:sz="0" w:space="0" w:color="auto"/>
            <w:bottom w:val="none" w:sz="0" w:space="0" w:color="auto"/>
            <w:right w:val="none" w:sz="0" w:space="0" w:color="auto"/>
          </w:divBdr>
        </w:div>
      </w:divsChild>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28054837">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37634995">
      <w:bodyDiv w:val="1"/>
      <w:marLeft w:val="0"/>
      <w:marRight w:val="0"/>
      <w:marTop w:val="0"/>
      <w:marBottom w:val="0"/>
      <w:divBdr>
        <w:top w:val="none" w:sz="0" w:space="0" w:color="auto"/>
        <w:left w:val="none" w:sz="0" w:space="0" w:color="auto"/>
        <w:bottom w:val="none" w:sz="0" w:space="0" w:color="auto"/>
        <w:right w:val="none" w:sz="0" w:space="0" w:color="auto"/>
      </w:divBdr>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3584013">
      <w:bodyDiv w:val="1"/>
      <w:marLeft w:val="0"/>
      <w:marRight w:val="0"/>
      <w:marTop w:val="0"/>
      <w:marBottom w:val="0"/>
      <w:divBdr>
        <w:top w:val="none" w:sz="0" w:space="0" w:color="auto"/>
        <w:left w:val="none" w:sz="0" w:space="0" w:color="auto"/>
        <w:bottom w:val="none" w:sz="0" w:space="0" w:color="auto"/>
        <w:right w:val="none" w:sz="0" w:space="0" w:color="auto"/>
      </w:divBdr>
      <w:divsChild>
        <w:div w:id="1754011479">
          <w:marLeft w:val="360"/>
          <w:marRight w:val="0"/>
          <w:marTop w:val="200"/>
          <w:marBottom w:val="0"/>
          <w:divBdr>
            <w:top w:val="none" w:sz="0" w:space="0" w:color="auto"/>
            <w:left w:val="none" w:sz="0" w:space="0" w:color="auto"/>
            <w:bottom w:val="none" w:sz="0" w:space="0" w:color="auto"/>
            <w:right w:val="none" w:sz="0" w:space="0" w:color="auto"/>
          </w:divBdr>
        </w:div>
        <w:div w:id="1459950679">
          <w:marLeft w:val="1440"/>
          <w:marRight w:val="0"/>
          <w:marTop w:val="100"/>
          <w:marBottom w:val="0"/>
          <w:divBdr>
            <w:top w:val="none" w:sz="0" w:space="0" w:color="auto"/>
            <w:left w:val="none" w:sz="0" w:space="0" w:color="auto"/>
            <w:bottom w:val="none" w:sz="0" w:space="0" w:color="auto"/>
            <w:right w:val="none" w:sz="0" w:space="0" w:color="auto"/>
          </w:divBdr>
        </w:div>
        <w:div w:id="1475678599">
          <w:marLeft w:val="1440"/>
          <w:marRight w:val="0"/>
          <w:marTop w:val="100"/>
          <w:marBottom w:val="0"/>
          <w:divBdr>
            <w:top w:val="none" w:sz="0" w:space="0" w:color="auto"/>
            <w:left w:val="none" w:sz="0" w:space="0" w:color="auto"/>
            <w:bottom w:val="none" w:sz="0" w:space="0" w:color="auto"/>
            <w:right w:val="none" w:sz="0" w:space="0" w:color="auto"/>
          </w:divBdr>
        </w:div>
        <w:div w:id="701589325">
          <w:marLeft w:val="360"/>
          <w:marRight w:val="0"/>
          <w:marTop w:val="200"/>
          <w:marBottom w:val="0"/>
          <w:divBdr>
            <w:top w:val="none" w:sz="0" w:space="0" w:color="auto"/>
            <w:left w:val="none" w:sz="0" w:space="0" w:color="auto"/>
            <w:bottom w:val="none" w:sz="0" w:space="0" w:color="auto"/>
            <w:right w:val="none" w:sz="0" w:space="0" w:color="auto"/>
          </w:divBdr>
        </w:div>
        <w:div w:id="244925740">
          <w:marLeft w:val="360"/>
          <w:marRight w:val="0"/>
          <w:marTop w:val="200"/>
          <w:marBottom w:val="0"/>
          <w:divBdr>
            <w:top w:val="none" w:sz="0" w:space="0" w:color="auto"/>
            <w:left w:val="none" w:sz="0" w:space="0" w:color="auto"/>
            <w:bottom w:val="none" w:sz="0" w:space="0" w:color="auto"/>
            <w:right w:val="none" w:sz="0" w:space="0" w:color="auto"/>
          </w:divBdr>
        </w:div>
        <w:div w:id="493111795">
          <w:marLeft w:val="360"/>
          <w:marRight w:val="0"/>
          <w:marTop w:val="200"/>
          <w:marBottom w:val="0"/>
          <w:divBdr>
            <w:top w:val="none" w:sz="0" w:space="0" w:color="auto"/>
            <w:left w:val="none" w:sz="0" w:space="0" w:color="auto"/>
            <w:bottom w:val="none" w:sz="0" w:space="0" w:color="auto"/>
            <w:right w:val="none" w:sz="0" w:space="0" w:color="auto"/>
          </w:divBdr>
        </w:div>
        <w:div w:id="1435900239">
          <w:marLeft w:val="360"/>
          <w:marRight w:val="0"/>
          <w:marTop w:val="200"/>
          <w:marBottom w:val="0"/>
          <w:divBdr>
            <w:top w:val="none" w:sz="0" w:space="0" w:color="auto"/>
            <w:left w:val="none" w:sz="0" w:space="0" w:color="auto"/>
            <w:bottom w:val="none" w:sz="0" w:space="0" w:color="auto"/>
            <w:right w:val="none" w:sz="0" w:space="0" w:color="auto"/>
          </w:divBdr>
        </w:div>
        <w:div w:id="529998625">
          <w:marLeft w:val="360"/>
          <w:marRight w:val="0"/>
          <w:marTop w:val="200"/>
          <w:marBottom w:val="0"/>
          <w:divBdr>
            <w:top w:val="none" w:sz="0" w:space="0" w:color="auto"/>
            <w:left w:val="none" w:sz="0" w:space="0" w:color="auto"/>
            <w:bottom w:val="none" w:sz="0" w:space="0" w:color="auto"/>
            <w:right w:val="none" w:sz="0" w:space="0" w:color="auto"/>
          </w:divBdr>
        </w:div>
      </w:divsChild>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69268208">
      <w:bodyDiv w:val="1"/>
      <w:marLeft w:val="0"/>
      <w:marRight w:val="0"/>
      <w:marTop w:val="0"/>
      <w:marBottom w:val="0"/>
      <w:divBdr>
        <w:top w:val="none" w:sz="0" w:space="0" w:color="auto"/>
        <w:left w:val="none" w:sz="0" w:space="0" w:color="auto"/>
        <w:bottom w:val="none" w:sz="0" w:space="0" w:color="auto"/>
        <w:right w:val="none" w:sz="0" w:space="0" w:color="auto"/>
      </w:divBdr>
      <w:divsChild>
        <w:div w:id="830752167">
          <w:marLeft w:val="360"/>
          <w:marRight w:val="0"/>
          <w:marTop w:val="200"/>
          <w:marBottom w:val="0"/>
          <w:divBdr>
            <w:top w:val="none" w:sz="0" w:space="0" w:color="auto"/>
            <w:left w:val="none" w:sz="0" w:space="0" w:color="auto"/>
            <w:bottom w:val="none" w:sz="0" w:space="0" w:color="auto"/>
            <w:right w:val="none" w:sz="0" w:space="0" w:color="auto"/>
          </w:divBdr>
        </w:div>
        <w:div w:id="1713531748">
          <w:marLeft w:val="1080"/>
          <w:marRight w:val="0"/>
          <w:marTop w:val="100"/>
          <w:marBottom w:val="0"/>
          <w:divBdr>
            <w:top w:val="none" w:sz="0" w:space="0" w:color="auto"/>
            <w:left w:val="none" w:sz="0" w:space="0" w:color="auto"/>
            <w:bottom w:val="none" w:sz="0" w:space="0" w:color="auto"/>
            <w:right w:val="none" w:sz="0" w:space="0" w:color="auto"/>
          </w:divBdr>
        </w:div>
        <w:div w:id="950626980">
          <w:marLeft w:val="1080"/>
          <w:marRight w:val="0"/>
          <w:marTop w:val="100"/>
          <w:marBottom w:val="0"/>
          <w:divBdr>
            <w:top w:val="none" w:sz="0" w:space="0" w:color="auto"/>
            <w:left w:val="none" w:sz="0" w:space="0" w:color="auto"/>
            <w:bottom w:val="none" w:sz="0" w:space="0" w:color="auto"/>
            <w:right w:val="none" w:sz="0" w:space="0" w:color="auto"/>
          </w:divBdr>
        </w:div>
        <w:div w:id="82996340">
          <w:marLeft w:val="360"/>
          <w:marRight w:val="0"/>
          <w:marTop w:val="200"/>
          <w:marBottom w:val="0"/>
          <w:divBdr>
            <w:top w:val="none" w:sz="0" w:space="0" w:color="auto"/>
            <w:left w:val="none" w:sz="0" w:space="0" w:color="auto"/>
            <w:bottom w:val="none" w:sz="0" w:space="0" w:color="auto"/>
            <w:right w:val="none" w:sz="0" w:space="0" w:color="auto"/>
          </w:divBdr>
        </w:div>
      </w:divsChild>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09440791">
      <w:bodyDiv w:val="1"/>
      <w:marLeft w:val="0"/>
      <w:marRight w:val="0"/>
      <w:marTop w:val="0"/>
      <w:marBottom w:val="0"/>
      <w:divBdr>
        <w:top w:val="none" w:sz="0" w:space="0" w:color="auto"/>
        <w:left w:val="none" w:sz="0" w:space="0" w:color="auto"/>
        <w:bottom w:val="none" w:sz="0" w:space="0" w:color="auto"/>
        <w:right w:val="none" w:sz="0" w:space="0" w:color="auto"/>
      </w:divBdr>
      <w:divsChild>
        <w:div w:id="478033828">
          <w:marLeft w:val="360"/>
          <w:marRight w:val="0"/>
          <w:marTop w:val="200"/>
          <w:marBottom w:val="0"/>
          <w:divBdr>
            <w:top w:val="none" w:sz="0" w:space="0" w:color="auto"/>
            <w:left w:val="none" w:sz="0" w:space="0" w:color="auto"/>
            <w:bottom w:val="none" w:sz="0" w:space="0" w:color="auto"/>
            <w:right w:val="none" w:sz="0" w:space="0" w:color="auto"/>
          </w:divBdr>
        </w:div>
        <w:div w:id="1666011911">
          <w:marLeft w:val="360"/>
          <w:marRight w:val="0"/>
          <w:marTop w:val="200"/>
          <w:marBottom w:val="0"/>
          <w:divBdr>
            <w:top w:val="none" w:sz="0" w:space="0" w:color="auto"/>
            <w:left w:val="none" w:sz="0" w:space="0" w:color="auto"/>
            <w:bottom w:val="none" w:sz="0" w:space="0" w:color="auto"/>
            <w:right w:val="none" w:sz="0" w:space="0" w:color="auto"/>
          </w:divBdr>
        </w:div>
        <w:div w:id="774785355">
          <w:marLeft w:val="360"/>
          <w:marRight w:val="0"/>
          <w:marTop w:val="200"/>
          <w:marBottom w:val="0"/>
          <w:divBdr>
            <w:top w:val="none" w:sz="0" w:space="0" w:color="auto"/>
            <w:left w:val="none" w:sz="0" w:space="0" w:color="auto"/>
            <w:bottom w:val="none" w:sz="0" w:space="0" w:color="auto"/>
            <w:right w:val="none" w:sz="0" w:space="0" w:color="auto"/>
          </w:divBdr>
        </w:div>
      </w:divsChild>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2945074">
      <w:bodyDiv w:val="1"/>
      <w:marLeft w:val="0"/>
      <w:marRight w:val="0"/>
      <w:marTop w:val="0"/>
      <w:marBottom w:val="0"/>
      <w:divBdr>
        <w:top w:val="none" w:sz="0" w:space="0" w:color="auto"/>
        <w:left w:val="none" w:sz="0" w:space="0" w:color="auto"/>
        <w:bottom w:val="none" w:sz="0" w:space="0" w:color="auto"/>
        <w:right w:val="none" w:sz="0" w:space="0" w:color="auto"/>
      </w:divBdr>
      <w:divsChild>
        <w:div w:id="1397047695">
          <w:marLeft w:val="360"/>
          <w:marRight w:val="0"/>
          <w:marTop w:val="200"/>
          <w:marBottom w:val="0"/>
          <w:divBdr>
            <w:top w:val="none" w:sz="0" w:space="0" w:color="auto"/>
            <w:left w:val="none" w:sz="0" w:space="0" w:color="auto"/>
            <w:bottom w:val="none" w:sz="0" w:space="0" w:color="auto"/>
            <w:right w:val="none" w:sz="0" w:space="0" w:color="auto"/>
          </w:divBdr>
        </w:div>
        <w:div w:id="2052072276">
          <w:marLeft w:val="360"/>
          <w:marRight w:val="0"/>
          <w:marTop w:val="200"/>
          <w:marBottom w:val="0"/>
          <w:divBdr>
            <w:top w:val="none" w:sz="0" w:space="0" w:color="auto"/>
            <w:left w:val="none" w:sz="0" w:space="0" w:color="auto"/>
            <w:bottom w:val="none" w:sz="0" w:space="0" w:color="auto"/>
            <w:right w:val="none" w:sz="0" w:space="0" w:color="auto"/>
          </w:divBdr>
        </w:div>
        <w:div w:id="1176383000">
          <w:marLeft w:val="360"/>
          <w:marRight w:val="0"/>
          <w:marTop w:val="200"/>
          <w:marBottom w:val="0"/>
          <w:divBdr>
            <w:top w:val="none" w:sz="0" w:space="0" w:color="auto"/>
            <w:left w:val="none" w:sz="0" w:space="0" w:color="auto"/>
            <w:bottom w:val="none" w:sz="0" w:space="0" w:color="auto"/>
            <w:right w:val="none" w:sz="0" w:space="0" w:color="auto"/>
          </w:divBdr>
        </w:div>
        <w:div w:id="604384144">
          <w:marLeft w:val="360"/>
          <w:marRight w:val="0"/>
          <w:marTop w:val="200"/>
          <w:marBottom w:val="0"/>
          <w:divBdr>
            <w:top w:val="none" w:sz="0" w:space="0" w:color="auto"/>
            <w:left w:val="none" w:sz="0" w:space="0" w:color="auto"/>
            <w:bottom w:val="none" w:sz="0" w:space="0" w:color="auto"/>
            <w:right w:val="none" w:sz="0" w:space="0" w:color="auto"/>
          </w:divBdr>
        </w:div>
        <w:div w:id="1322197417">
          <w:marLeft w:val="360"/>
          <w:marRight w:val="0"/>
          <w:marTop w:val="200"/>
          <w:marBottom w:val="0"/>
          <w:divBdr>
            <w:top w:val="none" w:sz="0" w:space="0" w:color="auto"/>
            <w:left w:val="none" w:sz="0" w:space="0" w:color="auto"/>
            <w:bottom w:val="none" w:sz="0" w:space="0" w:color="auto"/>
            <w:right w:val="none" w:sz="0" w:space="0" w:color="auto"/>
          </w:divBdr>
        </w:div>
        <w:div w:id="1512524283">
          <w:marLeft w:val="360"/>
          <w:marRight w:val="0"/>
          <w:marTop w:val="200"/>
          <w:marBottom w:val="0"/>
          <w:divBdr>
            <w:top w:val="none" w:sz="0" w:space="0" w:color="auto"/>
            <w:left w:val="none" w:sz="0" w:space="0" w:color="auto"/>
            <w:bottom w:val="none" w:sz="0" w:space="0" w:color="auto"/>
            <w:right w:val="none" w:sz="0" w:space="0" w:color="auto"/>
          </w:divBdr>
        </w:div>
        <w:div w:id="1605652749">
          <w:marLeft w:val="360"/>
          <w:marRight w:val="0"/>
          <w:marTop w:val="200"/>
          <w:marBottom w:val="0"/>
          <w:divBdr>
            <w:top w:val="none" w:sz="0" w:space="0" w:color="auto"/>
            <w:left w:val="none" w:sz="0" w:space="0" w:color="auto"/>
            <w:bottom w:val="none" w:sz="0" w:space="0" w:color="auto"/>
            <w:right w:val="none" w:sz="0" w:space="0" w:color="auto"/>
          </w:divBdr>
        </w:div>
        <w:div w:id="1598442651">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4_Radio/TSGR4_88/Docs/R4-1810065.zip" TargetMode="External"/><Relationship Id="rId13" Type="http://schemas.openxmlformats.org/officeDocument/2006/relationships/hyperlink" Target="http://www.3gpp.org/ftp/TSG_RAN/WG4_Radio/TSGR4_88/Docs/R4-1811023.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TSG_RAN/WG4_Radio/TSGR4_88/Docs/R4-1810427.zi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4_Radio/TSGR4_88/Docs/R4-1811024.zip"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TSG_RAN/WG4_Radio/TSGR4_88/Docs/R4-1811023.zip" TargetMode="External"/><Relationship Id="rId4" Type="http://schemas.openxmlformats.org/officeDocument/2006/relationships/settings" Target="settings.xml"/><Relationship Id="rId9" Type="http://schemas.openxmlformats.org/officeDocument/2006/relationships/hyperlink" Target="http://www.3gpp.org/ftp/TSG_RAN/WG4_Radio/TSGR4_88/Docs/R4-1810066.zip"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01C50004-2648-4ED0-B127-BB3E0DA83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125</TotalTime>
  <Pages>3</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mpapaleo@qti.qualcomm.com</Manager>
  <Company>Qualcomm</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RAN4#88</cp:lastModifiedBy>
  <cp:revision>4</cp:revision>
  <cp:lastPrinted>2018-04-06T13:43:00Z</cp:lastPrinted>
  <dcterms:created xsi:type="dcterms:W3CDTF">2018-08-23T15:41:00Z</dcterms:created>
  <dcterms:modified xsi:type="dcterms:W3CDTF">2018-08-24T07:07:00Z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